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the-ab-legacy-trust"/>
      <w:r>
        <w:t xml:space="preserve">THE AB LEGACY TRUST</w:t>
      </w:r>
      <w:bookmarkEnd w:id="20"/>
    </w:p>
    <w:p>
      <w:pPr>
        <w:pStyle w:val="FirstParagraph"/>
      </w:pPr>
      <w:r>
        <w:rPr>
          <w:b/>
        </w:rPr>
        <w:t xml:space="preserve">A Private Title-Holding Land Trust Agreement</w:t>
      </w:r>
    </w:p>
    <w:p>
      <w:r>
        <w:pict>
          <v:rect style="width:0;height:1.5pt" o:hralign="center" o:hrstd="t" o:hr="t"/>
        </w:pict>
      </w:r>
    </w:p>
    <w:p>
      <w:pPr>
        <w:pStyle w:val="FirstParagraph"/>
      </w:pPr>
      <w:r>
        <w:rPr>
          <w:b/>
        </w:rPr>
        <w:t xml:space="preserve">Grantors and Initial Beneficiaries:</w:t>
      </w:r>
      <w:r>
        <w:t xml:space="preserve"> </w:t>
      </w:r>
      <w:r>
        <w:t xml:space="preserve">Jason Greenberg and Gina Anderson, husband and wife, whose address is _______________________________, California _________ (</w:t>
      </w:r>
      <w:r>
        <w:t xml:space="preserve">“</w:t>
      </w:r>
      <w:r>
        <w:t xml:space="preserve">Grantors,</w:t>
      </w:r>
      <w:r>
        <w:t xml:space="preserve">”</w:t>
      </w:r>
      <w:r>
        <w:t xml:space="preserve"> </w:t>
      </w:r>
      <w:r>
        <w:t xml:space="preserve">and each a</w:t>
      </w:r>
      <w:r>
        <w:t xml:space="preserve"> </w:t>
      </w:r>
      <w:r>
        <w:t xml:space="preserve">“</w:t>
      </w:r>
      <w:r>
        <w:t xml:space="preserve">Grantor,</w:t>
      </w:r>
      <w:r>
        <w:t xml:space="preserve">”</w:t>
      </w:r>
      <w:r>
        <w:t xml:space="preserve"> </w:t>
      </w:r>
      <w:r>
        <w:t xml:space="preserve">and together with their successors in beneficial interest,</w:t>
      </w:r>
      <w:r>
        <w:t xml:space="preserve"> </w:t>
      </w:r>
      <w:r>
        <w:t xml:space="preserve">“</w:t>
      </w:r>
      <w:r>
        <w:t xml:space="preserve">Beneficiaries</w:t>
      </w:r>
      <w:r>
        <w:t xml:space="preserve">”</w:t>
      </w:r>
      <w:r>
        <w:t xml:space="preserve">).</w:t>
      </w:r>
    </w:p>
    <w:p>
      <w:pPr>
        <w:pStyle w:val="BodyText"/>
      </w:pPr>
      <w:r>
        <w:rPr>
          <w:b/>
        </w:rPr>
        <w:t xml:space="preserve">Initial Trustee:</w:t>
      </w:r>
      <w:r>
        <w:t xml:space="preserve"> </w:t>
      </w:r>
      <w:r>
        <w:t xml:space="preserve">Katie Van Cleave, an individual whose address is _______________________________, California _________ (</w:t>
      </w:r>
      <w:r>
        <w:t xml:space="preserve">“</w:t>
      </w:r>
      <w:r>
        <w:t xml:space="preserve">Trustee</w:t>
      </w:r>
      <w:r>
        <w:t xml:space="preserve">”</w:t>
      </w:r>
      <w:r>
        <w:t xml:space="preserve">).</w:t>
      </w:r>
    </w:p>
    <w:p>
      <w:pPr>
        <w:pStyle w:val="BodyText"/>
      </w:pPr>
      <w:r>
        <w:rPr>
          <w:b/>
        </w:rPr>
        <w:t xml:space="preserve">Trust Name:</w:t>
      </w:r>
      <w:r>
        <w:t xml:space="preserve"> </w:t>
      </w:r>
      <w:r>
        <w:t xml:space="preserve">The AB Legacy Trust (the</w:t>
      </w:r>
      <w:r>
        <w:t xml:space="preserve"> </w:t>
      </w:r>
      <w:r>
        <w:t xml:space="preserve">“</w:t>
      </w:r>
      <w:r>
        <w:t xml:space="preserve">Trust</w:t>
      </w:r>
      <w:r>
        <w:t xml:space="preserve">”</w:t>
      </w:r>
      <w:r>
        <w:t xml:space="preserve">).</w:t>
      </w:r>
    </w:p>
    <w:p>
      <w:pPr>
        <w:pStyle w:val="BodyText"/>
      </w:pPr>
      <w:r>
        <w:rPr>
          <w:b/>
        </w:rPr>
        <w:t xml:space="preserve">Trust Inception Date:</w:t>
      </w:r>
      <w:r>
        <w:t xml:space="preserve"> </w:t>
      </w:r>
      <w:r>
        <w:t xml:space="preserve">[TO BE INSERTED AT EXECUTION] (the</w:t>
      </w:r>
      <w:r>
        <w:t xml:space="preserve"> </w:t>
      </w:r>
      <w:r>
        <w:t xml:space="preserve">“</w:t>
      </w:r>
      <w:r>
        <w:t xml:space="preserve">Effective Date</w:t>
      </w:r>
      <w:r>
        <w:t xml:space="preserve">”</w:t>
      </w:r>
      <w:r>
        <w:t xml:space="preserve">).</w:t>
      </w:r>
    </w:p>
    <w:p>
      <w:pPr>
        <w:pStyle w:val="BodyText"/>
      </w:pPr>
      <w:r>
        <w:rPr>
          <w:b/>
        </w:rPr>
        <w:t xml:space="preserve">Governing Law:</w:t>
      </w:r>
      <w:r>
        <w:t xml:space="preserve"> </w:t>
      </w:r>
      <w:r>
        <w:t xml:space="preserve">State of California.</w:t>
      </w:r>
    </w:p>
    <w:p>
      <w:pPr>
        <w:pStyle w:val="BodyText"/>
      </w:pPr>
      <w:r>
        <w:rPr>
          <w:b/>
        </w:rPr>
        <w:t xml:space="preserve">Classification:</w:t>
      </w:r>
      <w:r>
        <w:t xml:space="preserve"> </w:t>
      </w:r>
      <w:r>
        <w:t xml:space="preserve">Private title-holding land trust. Grantor trust for federal income tax purposes under 26 U.S.C. §§ 671–679 and Rev. Rul. 92-105, 1992-2 C.B. 204.</w:t>
      </w:r>
    </w:p>
    <w:p>
      <w:r>
        <w:pict>
          <v:rect style="width:0;height:1.5pt" o:hralign="center" o:hrstd="t" o:hr="t"/>
        </w:pict>
      </w:r>
    </w:p>
    <w:p>
      <w:pPr>
        <w:pStyle w:val="BlockText"/>
      </w:pPr>
      <w:r>
        <w:rPr>
          <w:i/>
        </w:rPr>
        <w:t xml:space="preserve">“</w:t>
      </w:r>
      <w:r>
        <w:rPr>
          <w:i/>
        </w:rPr>
        <w:t xml:space="preserve">A good man leaves an inheritance to his children’s children.</w:t>
      </w:r>
      <w:r>
        <w:rPr>
          <w:i/>
        </w:rPr>
        <w:t xml:space="preserve">”</w:t>
      </w:r>
      <w:r>
        <w:t xml:space="preserve"> </w:t>
      </w:r>
      <w:r>
        <w:t xml:space="preserve">— Proverbs 13:22</w:t>
      </w:r>
    </w:p>
    <w:p>
      <w:pPr>
        <w:pStyle w:val="FirstParagraph"/>
      </w:pPr>
      <w:r>
        <w:t xml:space="preserve">This Trust is an instrument of stewardship, not concealment. It is designed to preserve, protect, and transmit intact the Grantors’ real-property stewardship to their chosen Beneficiaries under the laws of the State of California and of the United States.</w:t>
      </w:r>
    </w:p>
    <w:p>
      <w:r>
        <w:pict>
          <v:rect style="width:0;height:1.5pt" o:hralign="center" o:hrstd="t" o:hr="t"/>
        </w:pict>
      </w:r>
    </w:p>
    <w:p>
      <w:pPr>
        <w:pStyle w:val="Heading2"/>
      </w:pPr>
      <w:bookmarkStart w:id="21" w:name="recitals"/>
      <w:r>
        <w:t xml:space="preserve">RECITALS</w:t>
      </w:r>
      <w:bookmarkEnd w:id="21"/>
    </w:p>
    <w:p>
      <w:pPr>
        <w:pStyle w:val="FirstParagraph"/>
      </w:pPr>
      <w:r>
        <w:t xml:space="preserve">A. The Grantors desire to create a private title-holding trust of the character generally referred to as a</w:t>
      </w:r>
      <w:r>
        <w:t xml:space="preserve"> </w:t>
      </w:r>
      <w:r>
        <w:t xml:space="preserve">“</w:t>
      </w:r>
      <w:r>
        <w:t xml:space="preserve">land trust</w:t>
      </w:r>
      <w:r>
        <w:t xml:space="preserve">”</w:t>
      </w:r>
      <w:r>
        <w:t xml:space="preserve"> </w:t>
      </w:r>
      <w:r>
        <w:t xml:space="preserve">— modeled upon the statutory land-trust framework of Illinois (765 ILCS 405/</w:t>
      </w:r>
      <w:r>
        <w:t xml:space="preserve"> </w:t>
      </w:r>
      <w:r>
        <w:rPr>
          <w:i/>
        </w:rPr>
        <w:t xml:space="preserve">et seq.</w:t>
      </w:r>
      <w:r>
        <w:t xml:space="preserve">), Florida (Fla. Stat. § 689.071), and Virginia (Va. Code § 55.1-117), and recognized in California under the California Probate Code, Division 9 (Trust Law), §§ 15200</w:t>
      </w:r>
      <w:r>
        <w:t xml:space="preserve"> </w:t>
      </w:r>
      <w:r>
        <w:rPr>
          <w:i/>
        </w:rPr>
        <w:t xml:space="preserve">et seq.</w:t>
      </w:r>
      <w:r>
        <w:t xml:space="preserve"> </w:t>
      </w:r>
      <w:r>
        <w:t xml:space="preserve">— for the purposes of (i) holding record legal and equitable title to one or more parcels of real property to be designated from time to time on Schedule A; (ii) preserving the privacy of the Beneficiaries by excluding their names from the public land records; (iii) facilitating the orderly non-probate transmission of beneficial interests; and (iv) providing a structural foundation into which future asset-protection layers (including limited-liability-company beneficiaries) may be inserted without retitling the underlying real property.</w:t>
      </w:r>
    </w:p>
    <w:p>
      <w:pPr>
        <w:pStyle w:val="BodyText"/>
      </w:pPr>
      <w:r>
        <w:t xml:space="preserve">B. The Grantors intend that, consistent with Rev. Rul. 92-105 and with the long-standing construction of Illinois-model land trusts under</w:t>
      </w:r>
      <w:r>
        <w:t xml:space="preserve"> </w:t>
      </w:r>
      <w:r>
        <w:rPr>
          <w:i/>
        </w:rPr>
        <w:t xml:space="preserve">Chicago Federal Savings &amp; Loan Ass’n v. Cacciatore</w:t>
      </w:r>
      <w:r>
        <w:t xml:space="preserve">, 25 Ill. 2d 535 (1962), the Beneficiaries’ interest hereunder shall be</w:t>
      </w:r>
      <w:r>
        <w:t xml:space="preserve"> </w:t>
      </w:r>
      <w:r>
        <w:rPr>
          <w:b/>
        </w:rPr>
        <w:t xml:space="preserve">personal property</w:t>
      </w:r>
      <w:r>
        <w:t xml:space="preserve"> </w:t>
      </w:r>
      <w:r>
        <w:t xml:space="preserve">for all purposes not inconsistent with California law, and shall not be real property.</w:t>
      </w:r>
    </w:p>
    <w:p>
      <w:pPr>
        <w:pStyle w:val="BodyText"/>
      </w:pPr>
      <w:r>
        <w:t xml:space="preserve">C. The Grantors intend that the Trustee shall hold both legal and equitable title to the trust corpus and shall have, and be obligated to perform, active duties sufficient under California law to defeat the operation of the Statute of Uses (as reflected in the doctrinal line from</w:t>
      </w:r>
      <w:r>
        <w:t xml:space="preserve"> </w:t>
      </w:r>
      <w:r>
        <w:rPr>
          <w:i/>
        </w:rPr>
        <w:t xml:space="preserve">Nellis v. Munson</w:t>
      </w:r>
      <w:r>
        <w:t xml:space="preserve">, 108 N.Y. 453 (1888), and as followed in California equity practice) and to prevent any execution of the Trust into the Beneficiaries.</w:t>
      </w:r>
    </w:p>
    <w:p>
      <w:pPr>
        <w:pStyle w:val="BodyText"/>
      </w:pPr>
      <w:r>
        <w:t xml:space="preserve">D. The Grantors intend that the Trust shall be</w:t>
      </w:r>
      <w:r>
        <w:t xml:space="preserve"> </w:t>
      </w:r>
      <w:r>
        <w:rPr>
          <w:b/>
        </w:rPr>
        <w:t xml:space="preserve">revocable</w:t>
      </w:r>
      <w:r>
        <w:t xml:space="preserve"> </w:t>
      </w:r>
      <w:r>
        <w:t xml:space="preserve">during the joint lifetime of both Grantors, shall become irrevocable upon the death of the survivor of them, and shall at all times be administered for the benefit of the Beneficiaries and their successors in accordance with this Agreement.</w:t>
      </w:r>
    </w:p>
    <w:p>
      <w:pPr>
        <w:pStyle w:val="BodyText"/>
      </w:pPr>
      <w:r>
        <w:t xml:space="preserve">E. Katie Van Cleave, being of full age and sound mind and not under any disability, accepts the office of Trustee and agrees to perform the duties of Trustee in accordance with this Agreement and the California Probate Code.</w:t>
      </w:r>
    </w:p>
    <w:p>
      <w:pPr>
        <w:pStyle w:val="BodyText"/>
      </w:pPr>
      <w:r>
        <w:t xml:space="preserve">NOW, THEREFORE, in consideration of the foregoing recitals and of the mutual covenants contained in this Agreement, the Grantors hereby create the Trust and transfer to the Trustee the property described on Schedule A (as amended from time to time), IN TRUST, upon the following terms.</w:t>
      </w:r>
    </w:p>
    <w:p>
      <w:r>
        <w:pict>
          <v:rect style="width:0;height:1.5pt" o:hralign="center" o:hrstd="t" o:hr="t"/>
        </w:pict>
      </w:r>
    </w:p>
    <w:p>
      <w:pPr>
        <w:pStyle w:val="Heading2"/>
      </w:pPr>
      <w:bookmarkStart w:id="22" w:name="article-1-declaration-of-trust"/>
      <w:r>
        <w:t xml:space="preserve">ARTICLE 1 — DECLARATION OF TRUST</w:t>
      </w:r>
      <w:bookmarkEnd w:id="22"/>
    </w:p>
    <w:p>
      <w:pPr>
        <w:pStyle w:val="FirstParagraph"/>
      </w:pPr>
      <w:r>
        <w:rPr>
          <w:b/>
        </w:rPr>
        <w:t xml:space="preserve">1.1 Creation.</w:t>
      </w:r>
      <w:r>
        <w:t xml:space="preserve"> </w:t>
      </w:r>
      <w:r>
        <w:t xml:space="preserve">The Grantors hereby create, and the Trustee hereby accepts, an express private trust governed by the laws of the State of California and, where not preempted or displaced, by the common law of trusts as it has developed in jurisdictions recognizing the Illinois-model private title-holding land trust. This Trust is created pursuant to Cal. Prob. Code §§ 15200–15212 (methods of creating a trust by declaration and transfer of property with intent to create a trust).</w:t>
      </w:r>
    </w:p>
    <w:p>
      <w:pPr>
        <w:pStyle w:val="BodyText"/>
      </w:pPr>
      <w:r>
        <w:rPr>
          <w:b/>
        </w:rPr>
        <w:t xml:space="preserve">1.2 Parties.</w:t>
      </w:r>
      <w:r>
        <w:t xml:space="preserve"> </w:t>
      </w:r>
      <w:r>
        <w:t xml:space="preserve">The parties to this Agreement are (i) Jason Greenberg and Gina Anderson, as Grantors and initial Beneficiaries; and (ii) Katie Van Cleave, as Trustee. The execution of this Agreement by all three parties constitutes simultaneously the creation of the Trust under Cal. Prob. Code § 15200(a) and the acceptance of the trusteeship under Cal. Prob. Code § 15600.</w:t>
      </w:r>
    </w:p>
    <w:p>
      <w:pPr>
        <w:pStyle w:val="BodyText"/>
      </w:pPr>
      <w:r>
        <w:rPr>
          <w:b/>
        </w:rPr>
        <w:t xml:space="preserve">1.3 Intent.</w:t>
      </w:r>
      <w:r>
        <w:t xml:space="preserve"> </w:t>
      </w:r>
      <w:r>
        <w:t xml:space="preserve">The Grantors’ controlling intent is to create an instrument that (a) holds real property in the name of an individual Trustee so that the names of the Beneficiaries do not appear in the chain of recorded title; (b) converts the Beneficiaries’ interest into</w:t>
      </w:r>
      <w:r>
        <w:t xml:space="preserve"> </w:t>
      </w:r>
      <w:r>
        <w:rPr>
          <w:b/>
        </w:rPr>
        <w:t xml:space="preserve">personal property</w:t>
      </w:r>
      <w:r>
        <w:t xml:space="preserve"> </w:t>
      </w:r>
      <w:r>
        <w:t xml:space="preserve">to the maximum extent permitted by California law, so as to facilitate non-probate transmission, UCC Article 9 perfection of security interests, and the avoidance of partition actions under Cal. Code Civ. Proc. § 872.210; (c) preserves the Grantors’ ability to revoke, amend, and direct the Trust during their joint lifetime; (d) preserves the Grantors’ Proposition 13 base-year value under Cal. Rev. &amp; Tax. Code §§ 60–67 and Rule 462.160 (18 Cal. Code Regs. § 462.160) by maintaining the Grantors as present beneficiaries of a revocable grantor trust; (e) qualifies for the documentary-transfer-tax exemption of Cal. Rev. &amp; Tax. Code § 11930 (transfer to revocable trust) upon initial funding; and (f) fits within the Garn-St. Germain safe harbor of 12 U.S.C. § 1701j-3(d)(8) as to any residential real property of fewer than five dwelling units encumbered by a federally-related mortgage.</w:t>
      </w:r>
    </w:p>
    <w:p>
      <w:pPr>
        <w:pStyle w:val="BodyText"/>
      </w:pPr>
      <w:r>
        <w:rPr>
          <w:b/>
        </w:rPr>
        <w:t xml:space="preserve">1.4 Name of Trust.</w:t>
      </w:r>
      <w:r>
        <w:t xml:space="preserve"> </w:t>
      </w:r>
      <w:r>
        <w:t xml:space="preserve">The Trust shall be known as</w:t>
      </w:r>
      <w:r>
        <w:t xml:space="preserve"> </w:t>
      </w:r>
      <w:r>
        <w:rPr>
          <w:b/>
        </w:rPr>
        <w:t xml:space="preserve">The AB Legacy Trust</w:t>
      </w:r>
      <w:r>
        <w:t xml:space="preserve">, dated the Effective Date.</w:t>
      </w:r>
    </w:p>
    <w:p>
      <w:pPr>
        <w:pStyle w:val="BodyText"/>
      </w:pPr>
      <w:r>
        <w:rPr>
          <w:b/>
        </w:rPr>
        <w:t xml:space="preserve">1.5 Governing Law.</w:t>
      </w:r>
      <w:r>
        <w:t xml:space="preserve"> </w:t>
      </w:r>
      <w:r>
        <w:t xml:space="preserve">This Agreement shall be construed, and the internal affairs of the Trust administered, under the laws of the State of California, except that (i) matters of title, conveyance, recordation, documentary transfer tax, and property tax shall be governed by the law of the situs of each parcel of real property held hereunder; and (ii) the federal income tax treatment of the Trust shall be determined under the Internal Revenue Code of 1986, as amended (the</w:t>
      </w:r>
      <w:r>
        <w:t xml:space="preserve"> </w:t>
      </w:r>
      <w:r>
        <w:t xml:space="preserve">“</w:t>
      </w:r>
      <w:r>
        <w:t xml:space="preserve">Code</w:t>
      </w:r>
      <w:r>
        <w:t xml:space="preserve">”</w:t>
      </w:r>
      <w:r>
        <w:t xml:space="preserve">).</w:t>
      </w:r>
    </w:p>
    <w:p>
      <w:pPr>
        <w:pStyle w:val="BodyText"/>
      </w:pPr>
      <w:r>
        <w:rPr>
          <w:b/>
        </w:rPr>
        <w:t xml:space="preserve">1.6 No Bank or Corporate Trustee.</w:t>
      </w:r>
      <w:r>
        <w:t xml:space="preserve"> </w:t>
      </w:r>
      <w:r>
        <w:t xml:space="preserve">The Grantors have deliberately selected an individual Trustee rather than a bank or corporate fiduciary. No provision of this Agreement shall be construed to require, permit, or default to the appointment of a bank, trust company, or other corporate fiduciary without the express written consent of the then-acting Beneficiaries or, after both Grantors’ deaths, by unanimous consent of all adult Beneficiaries.</w:t>
      </w:r>
    </w:p>
    <w:p>
      <w:r>
        <w:pict>
          <v:rect style="width:0;height:1.5pt" o:hralign="center" o:hrstd="t" o:hr="t"/>
        </w:pict>
      </w:r>
    </w:p>
    <w:p>
      <w:pPr>
        <w:pStyle w:val="Heading2"/>
      </w:pPr>
      <w:bookmarkStart w:id="23" w:name="article-2-trust-name-and-character"/>
      <w:r>
        <w:t xml:space="preserve">ARTICLE 2 — TRUST NAME AND CHARACTER</w:t>
      </w:r>
      <w:bookmarkEnd w:id="23"/>
    </w:p>
    <w:p>
      <w:pPr>
        <w:pStyle w:val="FirstParagraph"/>
      </w:pPr>
      <w:r>
        <w:rPr>
          <w:b/>
        </w:rPr>
        <w:t xml:space="preserve">2.1 Character Declared.</w:t>
      </w:r>
      <w:r>
        <w:t xml:space="preserve"> </w:t>
      </w:r>
      <w:r>
        <w:t xml:space="preserve">The Trust is hereby declared to be a</w:t>
      </w:r>
      <w:r>
        <w:t xml:space="preserve"> </w:t>
      </w:r>
      <w:r>
        <w:rPr>
          <w:b/>
        </w:rPr>
        <w:t xml:space="preserve">private title-holding land trust</w:t>
      </w:r>
      <w:r>
        <w:t xml:space="preserve"> </w:t>
      </w:r>
      <w:r>
        <w:t xml:space="preserve">— an express trust in which (i) the Trustee holds both record legal and equitable title to the real property described on Schedule A; (ii) the Beneficiaries hold only a beneficial interest, which is hereby declared to be</w:t>
      </w:r>
      <w:r>
        <w:t xml:space="preserve"> </w:t>
      </w:r>
      <w:r>
        <w:rPr>
          <w:b/>
        </w:rPr>
        <w:t xml:space="preserve">personal property</w:t>
      </w:r>
      <w:r>
        <w:t xml:space="preserve">; and (iii) the Trustee’s duties with respect to the trust corpus are active and not merely passive, so that the Trust is not executed under the Statute of Uses or any analogous doctrine.</w:t>
      </w:r>
    </w:p>
    <w:p>
      <w:pPr>
        <w:pStyle w:val="BodyText"/>
      </w:pPr>
      <w:r>
        <w:rPr>
          <w:b/>
        </w:rPr>
        <w:t xml:space="preserve">2.2 Beneficial Interest Is Personal Property.</w:t>
      </w:r>
      <w:r>
        <w:t xml:space="preserve"> </w:t>
      </w:r>
      <w:r>
        <w:t xml:space="preserve">The interest of every Beneficiary under this Agreement is, and shall be treated for all purposes consistent with California law as,</w:t>
      </w:r>
      <w:r>
        <w:t xml:space="preserve"> </w:t>
      </w:r>
      <w:r>
        <w:rPr>
          <w:b/>
        </w:rPr>
        <w:t xml:space="preserve">personal property and not real property</w:t>
      </w:r>
      <w:r>
        <w:t xml:space="preserve">. This treatment is expressly modeled on, and is intended to be construed consistently with, 765 ILCS 405/2 (Illinois), Fla. Stat. § 689.071(6) (Florida), and Va. Code § 55.1-117 (Virginia), each of which converts the beneficial interest in a land trust into personal property by operation of law. California has no directly analogous statute; the parties therefore create this conversion by express contract and by the structural allocation of legal and equitable title to the Trustee, as permitted by Cal. Prob. Code §§ 15200 and 16220 and as recognized generally in</w:t>
      </w:r>
      <w:r>
        <w:t xml:space="preserve"> </w:t>
      </w:r>
      <w:r>
        <w:rPr>
          <w:i/>
        </w:rPr>
        <w:t xml:space="preserve">Estate of Giraldin</w:t>
      </w:r>
      <w:r>
        <w:t xml:space="preserve">, 55 Cal. 4th 1058 (2012) (enforceability of settlor’s stated intent).</w:t>
      </w:r>
    </w:p>
    <w:p>
      <w:pPr>
        <w:pStyle w:val="BodyText"/>
      </w:pPr>
      <w:r>
        <w:rPr>
          <w:b/>
        </w:rPr>
        <w:t xml:space="preserve">2.3 Consequences of Personal-Property Treatment.</w:t>
      </w:r>
      <w:r>
        <w:t xml:space="preserve"> </w:t>
      </w:r>
      <w:r>
        <w:t xml:space="preserve">Without limiting the generality of Section 2.2, the Beneficiaries’ interest:</w:t>
      </w:r>
    </w:p>
    <w:p>
      <w:pPr>
        <w:numPr>
          <w:ilvl w:val="0"/>
          <w:numId w:val="1001"/>
        </w:numPr>
      </w:pPr>
      <w:r>
        <w:t xml:space="preserve">shall pass upon the death of any Beneficiary by the terms of this Agreement and not by the California law of intestate succession of real property or by devise in a will purporting to devise real property, except as such will may validly dispose of personal property;</w:t>
      </w:r>
    </w:p>
    <w:p>
      <w:pPr>
        <w:numPr>
          <w:ilvl w:val="0"/>
          <w:numId w:val="1001"/>
        </w:numPr>
      </w:pPr>
      <w:r>
        <w:t xml:space="preserve">shall not be subject to partition under Cal. Code Civ. Proc. § 872.210</w:t>
      </w:r>
      <w:r>
        <w:t xml:space="preserve"> </w:t>
      </w:r>
      <w:r>
        <w:rPr>
          <w:i/>
        </w:rPr>
        <w:t xml:space="preserve">et seq.</w:t>
      </w:r>
      <w:r>
        <w:t xml:space="preserve">;</w:t>
      </w:r>
    </w:p>
    <w:p>
      <w:pPr>
        <w:numPr>
          <w:ilvl w:val="0"/>
          <w:numId w:val="1001"/>
        </w:numPr>
      </w:pPr>
      <w:r>
        <w:t xml:space="preserve">shall be assignable as personal property by written assignment in the form of Exhibit A, without the necessity of recordation in any county recorder’s office;</w:t>
      </w:r>
    </w:p>
    <w:p>
      <w:pPr>
        <w:numPr>
          <w:ilvl w:val="0"/>
          <w:numId w:val="1001"/>
        </w:numPr>
      </w:pPr>
      <w:r>
        <w:t xml:space="preserve">shall be subject to perfection of security interests under the California Commercial Code, Division 9 (Secured Transactions), as adopted at Cal. Com. Code §§ 9101</w:t>
      </w:r>
      <w:r>
        <w:t xml:space="preserve"> </w:t>
      </w:r>
      <w:r>
        <w:rPr>
          <w:i/>
        </w:rPr>
        <w:t xml:space="preserve">et seq.</w:t>
      </w:r>
      <w:r>
        <w:t xml:space="preserve">;</w:t>
      </w:r>
    </w:p>
    <w:p>
      <w:pPr>
        <w:numPr>
          <w:ilvl w:val="0"/>
          <w:numId w:val="1001"/>
        </w:numPr>
      </w:pPr>
      <w:r>
        <w:t xml:space="preserve">shall not be reached by a judgment lien against a Beneficiary unless and until such judgment creditor takes the affirmative steps necessary to levy upon personal property under Cal. Code Civ. Proc. § 699.710</w:t>
      </w:r>
      <w:r>
        <w:t xml:space="preserve"> </w:t>
      </w:r>
      <w:r>
        <w:rPr>
          <w:i/>
        </w:rPr>
        <w:t xml:space="preserve">et seq.</w:t>
      </w:r>
      <w:r>
        <w:t xml:space="preserve">; and</w:t>
      </w:r>
    </w:p>
    <w:p>
      <w:pPr>
        <w:numPr>
          <w:ilvl w:val="0"/>
          <w:numId w:val="1001"/>
        </w:numPr>
      </w:pPr>
      <w:r>
        <w:t xml:space="preserve">shall not cause the real property held by the Trustee to be deemed the property of any Beneficiary for purposes of title, liens, or transfer tax, except where federal law (including, without limitation, 26 U.S.C. §§ 6321–6323 governing federal tax liens — see</w:t>
      </w:r>
      <w:r>
        <w:t xml:space="preserve"> </w:t>
      </w:r>
      <w:r>
        <w:rPr>
          <w:i/>
        </w:rPr>
        <w:t xml:space="preserve">Drye v. United States</w:t>
      </w:r>
      <w:r>
        <w:t xml:space="preserve">, 528 U.S. 49 (1999)) or California law compels a contrary result.</w:t>
      </w:r>
    </w:p>
    <w:p>
      <w:pPr>
        <w:pStyle w:val="FirstParagraph"/>
      </w:pPr>
      <w:r>
        <w:rPr>
          <w:b/>
        </w:rPr>
        <w:t xml:space="preserve">2.4 Grantor Trust / Disregarded for Federal Income Tax.</w:t>
      </w:r>
      <w:r>
        <w:t xml:space="preserve"> </w:t>
      </w:r>
      <w:r>
        <w:t xml:space="preserve">The Trust is intended to be a</w:t>
      </w:r>
      <w:r>
        <w:t xml:space="preserve"> </w:t>
      </w:r>
      <w:r>
        <w:t xml:space="preserve">“</w:t>
      </w:r>
      <w:r>
        <w:t xml:space="preserve">grantor trust</w:t>
      </w:r>
      <w:r>
        <w:t xml:space="preserve">”</w:t>
      </w:r>
      <w:r>
        <w:t xml:space="preserve"> </w:t>
      </w:r>
      <w:r>
        <w:t xml:space="preserve">within the meaning of 26 U.S.C. §§ 671–679 and a nullity for federal income tax purposes under Rev. Rul. 92-105, 1992-2 C.B. 204. No separate federal income tax return shall be filed by the Trust, and all items of income, gain, loss, deduction, and credit attributable to the trust corpus shall be reported directly by the Grantors (or, after both Grantors’ deaths, by the successor Beneficiaries under the Code’s grantor-trust and disregarded-entity rules).</w:t>
      </w:r>
    </w:p>
    <w:p>
      <w:r>
        <w:pict>
          <v:rect style="width:0;height:1.5pt" o:hralign="center" o:hrstd="t" o:hr="t"/>
        </w:pict>
      </w:r>
    </w:p>
    <w:p>
      <w:pPr>
        <w:pStyle w:val="Heading2"/>
      </w:pPr>
      <w:bookmarkStart w:id="24" w:name="article-3-trust-property-schedule-a"/>
      <w:r>
        <w:t xml:space="preserve">ARTICLE 3 — TRUST PROPERTY (SCHEDULE A)</w:t>
      </w:r>
      <w:bookmarkEnd w:id="24"/>
    </w:p>
    <w:p>
      <w:pPr>
        <w:pStyle w:val="FirstParagraph"/>
      </w:pPr>
      <w:r>
        <w:rPr>
          <w:b/>
        </w:rPr>
        <w:t xml:space="preserve">3.1 Initial Trust Property.</w:t>
      </w:r>
      <w:r>
        <w:t xml:space="preserve"> </w:t>
      </w:r>
      <w:r>
        <w:t xml:space="preserve">The trust corpus consists initially of the real property described on</w:t>
      </w:r>
      <w:r>
        <w:t xml:space="preserve"> </w:t>
      </w:r>
      <w:r>
        <w:rPr>
          <w:b/>
        </w:rPr>
        <w:t xml:space="preserve">Schedule A</w:t>
      </w:r>
      <w:r>
        <w:t xml:space="preserve">, attached hereto and incorporated by this reference. The Grantors may, from time to time, add real property to the Trust by executing and recording a Grant Deed or Trust Transfer Deed in favor of</w:t>
      </w:r>
      <w:r>
        <w:t xml:space="preserve"> </w:t>
      </w:r>
      <w:r>
        <w:t xml:space="preserve">“</w:t>
      </w:r>
      <w:r>
        <w:t xml:space="preserve">Katie Van Cleave, as Trustee of The AB Legacy Trust under Trust Agreement dated [Effective Date],</w:t>
      </w:r>
      <w:r>
        <w:t xml:space="preserve">”</w:t>
      </w:r>
      <w:r>
        <w:t xml:space="preserve"> </w:t>
      </w:r>
      <w:r>
        <w:t xml:space="preserve">and by amending Schedule A accordingly. Any such amendment shall be effective upon execution by the Grantors and acknowledgment by the Trustee without necessity of re-execution of this Agreement.</w:t>
      </w:r>
    </w:p>
    <w:p>
      <w:pPr>
        <w:pStyle w:val="BodyText"/>
      </w:pPr>
      <w:r>
        <w:rPr>
          <w:b/>
        </w:rPr>
        <w:t xml:space="preserve">3.2 One Trust Per Property (Permitted).</w:t>
      </w:r>
      <w:r>
        <w:t xml:space="preserve"> </w:t>
      </w:r>
      <w:r>
        <w:t xml:space="preserve">The Grantors acknowledge the best-practice recommendation that each parcel of real property be held in a separate land trust to achieve single-asset isolation for asset-protection purposes (the</w:t>
      </w:r>
      <w:r>
        <w:t xml:space="preserve"> </w:t>
      </w:r>
      <w:r>
        <w:t xml:space="preserve">“</w:t>
      </w:r>
      <w:r>
        <w:t xml:space="preserve">Anderson/Coons model</w:t>
      </w:r>
      <w:r>
        <w:t xml:space="preserve">”</w:t>
      </w:r>
      <w:r>
        <w:t xml:space="preserve">). Nothing in this Agreement shall preclude the Grantors from executing additional, separately-identified land trust agreements (e.g.,</w:t>
      </w:r>
      <w:r>
        <w:t xml:space="preserve"> </w:t>
      </w:r>
      <w:r>
        <w:t xml:space="preserve">“</w:t>
      </w:r>
      <w:r>
        <w:t xml:space="preserve">The AB Legacy Trust No. 2</w:t>
      </w:r>
      <w:r>
        <w:t xml:space="preserve">”</w:t>
      </w:r>
      <w:r>
        <w:t xml:space="preserve">) for additional properties. The Schedule A of this Agreement shall describe only the property or properties that the Grantors affirmatively elect to place under this particular Trust.</w:t>
      </w:r>
    </w:p>
    <w:p>
      <w:pPr>
        <w:pStyle w:val="BodyText"/>
      </w:pPr>
      <w:r>
        <w:rPr>
          <w:b/>
        </w:rPr>
        <w:t xml:space="preserve">3.3 Deed to Trustee, Not to Trust.</w:t>
      </w:r>
      <w:r>
        <w:t xml:space="preserve"> </w:t>
      </w:r>
      <w:r>
        <w:t xml:space="preserve">Consistent with the universally followed rule that a trust is a relationship and not a legal person (see</w:t>
      </w:r>
      <w:r>
        <w:t xml:space="preserve"> </w:t>
      </w:r>
      <w:r>
        <w:rPr>
          <w:i/>
        </w:rPr>
        <w:t xml:space="preserve">Presta v. Tepper</w:t>
      </w:r>
      <w:r>
        <w:t xml:space="preserve">, 179 Cal. App. 4th 909 (2009); Restatement (Third) of Trusts § 2), every deed conveying real property into this Trust shall run to</w:t>
      </w:r>
      <w:r>
        <w:t xml:space="preserve"> </w:t>
      </w:r>
      <w:r>
        <w:rPr>
          <w:b/>
        </w:rPr>
        <w:t xml:space="preserve">Katie Van Cleave, as Trustee of The AB Legacy Trust under Trust Agreement dated [Effective Date]</w:t>
      </w:r>
      <w:r>
        <w:t xml:space="preserve">, and not to</w:t>
      </w:r>
      <w:r>
        <w:t xml:space="preserve"> </w:t>
      </w:r>
      <w:r>
        <w:t xml:space="preserve">“</w:t>
      </w:r>
      <w:r>
        <w:t xml:space="preserve">The AB Legacy Trust</w:t>
      </w:r>
      <w:r>
        <w:t xml:space="preserve">”</w:t>
      </w:r>
      <w:r>
        <w:t xml:space="preserve"> </w:t>
      </w:r>
      <w:r>
        <w:t xml:space="preserve">simpliciter. The Grantors and the Trustee shall cause to be recorded contemporaneously with the initial deed a</w:t>
      </w:r>
      <w:r>
        <w:t xml:space="preserve"> </w:t>
      </w:r>
      <w:r>
        <w:rPr>
          <w:b/>
        </w:rPr>
        <w:t xml:space="preserve">Certification of Trust</w:t>
      </w:r>
      <w:r>
        <w:t xml:space="preserve"> </w:t>
      </w:r>
      <w:r>
        <w:t xml:space="preserve">pursuant to Cal. Prob. Code § 18100.5, which the Trustee may furnish to title insurers, lenders, and county recorders in lieu of the full Trust Agreement.</w:t>
      </w:r>
    </w:p>
    <w:p>
      <w:pPr>
        <w:pStyle w:val="BodyText"/>
      </w:pPr>
      <w:r>
        <w:rPr>
          <w:b/>
        </w:rPr>
        <w:t xml:space="preserve">3.4 Trustee’s Deed of Conveyance Out.</w:t>
      </w:r>
      <w:r>
        <w:t xml:space="preserve"> </w:t>
      </w:r>
      <w:r>
        <w:t xml:space="preserve">Whenever the Trustee is directed to convey real property out of the Trust, the Trustee shall execute a</w:t>
      </w:r>
      <w:r>
        <w:t xml:space="preserve"> </w:t>
      </w:r>
      <w:r>
        <w:rPr>
          <w:b/>
        </w:rPr>
        <w:t xml:space="preserve">Trustee’s Deed</w:t>
      </w:r>
      <w:r>
        <w:t xml:space="preserve"> </w:t>
      </w:r>
      <w:r>
        <w:t xml:space="preserve">in the customary California form, reciting the Trustee’s authority under this Agreement and under Cal. Prob. Code § 16200. No conveyance out shall be made except upon written direction of the Beneficiaries as provided in Article 6.</w:t>
      </w:r>
    </w:p>
    <w:p>
      <w:pPr>
        <w:pStyle w:val="BodyText"/>
      </w:pPr>
      <w:r>
        <w:rPr>
          <w:b/>
        </w:rPr>
        <w:t xml:space="preserve">3.5 Title Insurance.</w:t>
      </w:r>
      <w:r>
        <w:t xml:space="preserve"> </w:t>
      </w:r>
      <w:r>
        <w:t xml:space="preserve">The Trustee shall use commercially reasonable efforts to cause an ALTA owner’s policy of title insurance (or an ALTA 10-series Assignment Endorsement, where applicable) to be maintained in the name of</w:t>
      </w:r>
      <w:r>
        <w:t xml:space="preserve"> </w:t>
      </w:r>
      <w:r>
        <w:t xml:space="preserve">“</w:t>
      </w:r>
      <w:r>
        <w:t xml:space="preserve">Katie Van Cleave, as Trustee</w:t>
      </w:r>
      <w:r>
        <w:t xml:space="preserve">”</w:t>
      </w:r>
      <w:r>
        <w:t xml:space="preserve"> </w:t>
      </w:r>
      <w:r>
        <w:t xml:space="preserve">for each parcel held hereunder, with the Trust named as additional insured where permitted by the issuing insurer.</w:t>
      </w:r>
    </w:p>
    <w:p>
      <w:pPr>
        <w:pStyle w:val="BodyText"/>
      </w:pPr>
      <w:r>
        <w:rPr>
          <w:b/>
        </w:rPr>
        <w:t xml:space="preserve">3.6 Personal Property Additions.</w:t>
      </w:r>
      <w:r>
        <w:t xml:space="preserve"> </w:t>
      </w:r>
      <w:r>
        <w:t xml:space="preserve">The Trust may also hold cash, bank accounts, and other personal property incidental to the administration of the real property held hereunder (e.g., security deposits, reserves, insurance proceeds pending reinvestment). Schedule A shall include a subsidiary schedule of such personal property if any is held.</w:t>
      </w:r>
    </w:p>
    <w:p>
      <w:r>
        <w:pict>
          <v:rect style="width:0;height:1.5pt" o:hralign="center" o:hrstd="t" o:hr="t"/>
        </w:pict>
      </w:r>
    </w:p>
    <w:p>
      <w:pPr>
        <w:pStyle w:val="Heading2"/>
      </w:pPr>
      <w:bookmarkStart w:id="25" w:name="article-4-trustee-powers-and-duties"/>
      <w:r>
        <w:t xml:space="preserve">ARTICLE 4 — TRUSTEE POWERS AND DUTIES</w:t>
      </w:r>
      <w:bookmarkEnd w:id="25"/>
    </w:p>
    <w:p>
      <w:pPr>
        <w:pStyle w:val="FirstParagraph"/>
      </w:pPr>
      <w:r>
        <w:rPr>
          <w:b/>
        </w:rPr>
        <w:t xml:space="preserve">4.1 Appointment and Acceptance.</w:t>
      </w:r>
      <w:r>
        <w:t xml:space="preserve"> </w:t>
      </w:r>
      <w:r>
        <w:t xml:space="preserve">Katie Van Cleave is appointed the initial Trustee. By her execution of this Agreement, she accepts the trusteeship under Cal. Prob. Code § 15600 and acknowledges the fiduciary duties imposed on her by Cal. Prob. Code §§ 16000–16249, subject to the lawful directions of the Beneficiaries as provided herein.</w:t>
      </w:r>
    </w:p>
    <w:p>
      <w:pPr>
        <w:pStyle w:val="BodyText"/>
      </w:pPr>
      <w:r>
        <w:rPr>
          <w:b/>
        </w:rPr>
        <w:t xml:space="preserve">4.2 Active Duty to Defeat the Statute of Uses.</w:t>
      </w:r>
      <w:r>
        <w:t xml:space="preserve"> </w:t>
      </w:r>
      <w:r>
        <w:t xml:space="preserve">The Trustee shall have, and hereby affirmatively accepts, the following</w:t>
      </w:r>
      <w:r>
        <w:t xml:space="preserve"> </w:t>
      </w:r>
      <w:r>
        <w:rPr>
          <w:b/>
        </w:rPr>
        <w:t xml:space="preserve">active duties</w:t>
      </w:r>
      <w:r>
        <w:t xml:space="preserve">, such that the Trust is not a mere passive or</w:t>
      </w:r>
      <w:r>
        <w:t xml:space="preserve"> </w:t>
      </w:r>
      <w:r>
        <w:t xml:space="preserve">“</w:t>
      </w:r>
      <w:r>
        <w:t xml:space="preserve">dry</w:t>
      </w:r>
      <w:r>
        <w:t xml:space="preserve">”</w:t>
      </w:r>
      <w:r>
        <w:t xml:space="preserve"> </w:t>
      </w:r>
      <w:r>
        <w:t xml:space="preserve">trust that would be executed into the Beneficiaries under the Statute of Uses or any analogous doctrine of merger:</w:t>
      </w:r>
    </w:p>
    <w:p>
      <w:pPr>
        <w:numPr>
          <w:ilvl w:val="0"/>
          <w:numId w:val="1002"/>
        </w:numPr>
      </w:pPr>
      <w:r>
        <w:t xml:space="preserve">to take and hold record legal title to the real property on Schedule A in the Trustee’s own name, as Trustee;</w:t>
      </w:r>
    </w:p>
    <w:p>
      <w:pPr>
        <w:numPr>
          <w:ilvl w:val="0"/>
          <w:numId w:val="1002"/>
        </w:numPr>
      </w:pPr>
      <w:r>
        <w:t xml:space="preserve">to defend that title against adverse claims, tax-sale actions, mechanics’ liens, boundary disputes, and all other claims that may be asserted against the real property, retaining counsel as necessary;</w:t>
      </w:r>
    </w:p>
    <w:p>
      <w:pPr>
        <w:numPr>
          <w:ilvl w:val="0"/>
          <w:numId w:val="1002"/>
        </w:numPr>
      </w:pPr>
      <w:r>
        <w:t xml:space="preserve">to execute all deeds, assignments, security instruments, loan documents, leases, easements, declarations, and other documents pertaining to the real property, upon the written direction of the Beneficiaries;</w:t>
      </w:r>
    </w:p>
    <w:p>
      <w:pPr>
        <w:numPr>
          <w:ilvl w:val="0"/>
          <w:numId w:val="1002"/>
        </w:numPr>
      </w:pPr>
      <w:r>
        <w:t xml:space="preserve">to hold, collect, disburse, and account for any proceeds of the real property that pass through her hands, including rents, sale proceeds, loan proceeds, and insurance proceeds;</w:t>
      </w:r>
    </w:p>
    <w:p>
      <w:pPr>
        <w:numPr>
          <w:ilvl w:val="0"/>
          <w:numId w:val="1002"/>
        </w:numPr>
      </w:pPr>
      <w:r>
        <w:t xml:space="preserve">to comply with all notices, subpoenas, court orders, tax-lien levies, and regulatory inquiries addressed to the record owner, and to forward such items promptly to the Beneficiaries;</w:t>
      </w:r>
    </w:p>
    <w:p>
      <w:pPr>
        <w:numPr>
          <w:ilvl w:val="0"/>
          <w:numId w:val="1002"/>
        </w:numPr>
      </w:pPr>
      <w:r>
        <w:t xml:space="preserve">to maintain the Trustee’s own independent records of the Trust, including a register of the Beneficiaries and of all executed directives; and</w:t>
      </w:r>
    </w:p>
    <w:p>
      <w:pPr>
        <w:numPr>
          <w:ilvl w:val="0"/>
          <w:numId w:val="1002"/>
        </w:numPr>
      </w:pPr>
      <w:r>
        <w:t xml:space="preserve">such other active duties as the Beneficiaries may from time to time reasonably assign in writing.</w:t>
      </w:r>
    </w:p>
    <w:p>
      <w:pPr>
        <w:pStyle w:val="FirstParagraph"/>
      </w:pPr>
      <w:r>
        <w:t xml:space="preserve">The enumeration of these active duties is intended to satisfy the California common-law requirement (as historically reflected in</w:t>
      </w:r>
      <w:r>
        <w:t xml:space="preserve"> </w:t>
      </w:r>
      <w:r>
        <w:rPr>
          <w:i/>
        </w:rPr>
        <w:t xml:space="preserve">Estate of Brooks</w:t>
      </w:r>
      <w:r>
        <w:t xml:space="preserve">, 214 Cal. 138 (1931), and as developed in land-trust doctrine generally) that an express trust not be executed into the beneficiary, and to parallel the express statutory treatment in Illinois (765 ILCS 405/, as construed in</w:t>
      </w:r>
      <w:r>
        <w:t xml:space="preserve"> </w:t>
      </w:r>
      <w:r>
        <w:rPr>
          <w:i/>
        </w:rPr>
        <w:t xml:space="preserve">Cacciatore</w:t>
      </w:r>
      <w:r>
        <w:t xml:space="preserve">,</w:t>
      </w:r>
      <w:r>
        <w:t xml:space="preserve"> </w:t>
      </w:r>
      <w:r>
        <w:rPr>
          <w:i/>
        </w:rPr>
        <w:t xml:space="preserve">supra</w:t>
      </w:r>
      <w:r>
        <w:t xml:space="preserve">) and Indiana (IC 30-4-2-13).</w:t>
      </w:r>
    </w:p>
    <w:p>
      <w:pPr>
        <w:pStyle w:val="BodyText"/>
      </w:pPr>
      <w:r>
        <w:rPr>
          <w:b/>
        </w:rPr>
        <w:t xml:space="preserve">4.3 Enumerated Powers.</w:t>
      </w:r>
      <w:r>
        <w:t xml:space="preserve"> </w:t>
      </w:r>
      <w:r>
        <w:t xml:space="preserve">In addition to the powers granted to trustees generally under Cal. Prob. Code §§ 16200–16249 (including without limitation § 16220 (power to control and manage trust property), § 16222 (power to convey), § 16226 (power to lease), § 16227 (power to borrow), § 16231 (power to litigate), and § 16247 (catch-all necessary-or-appropriate powers)), the Trustee, acting only upon written direction of the Beneficiaries, shall have power to:</w:t>
      </w:r>
    </w:p>
    <w:p>
      <w:pPr>
        <w:numPr>
          <w:ilvl w:val="0"/>
          <w:numId w:val="1003"/>
        </w:numPr>
      </w:pPr>
      <w:r>
        <w:t xml:space="preserve">sell, exchange, option, or otherwise convey the real property, in whole or in part, on such terms as the Beneficiaries direct;</w:t>
      </w:r>
    </w:p>
    <w:p>
      <w:pPr>
        <w:numPr>
          <w:ilvl w:val="0"/>
          <w:numId w:val="1003"/>
        </w:numPr>
      </w:pPr>
      <w:r>
        <w:t xml:space="preserve">lease the real property for any term, including terms extending beyond the term of the Trust;</w:t>
      </w:r>
    </w:p>
    <w:p>
      <w:pPr>
        <w:numPr>
          <w:ilvl w:val="0"/>
          <w:numId w:val="1003"/>
        </w:numPr>
      </w:pPr>
      <w:r>
        <w:t xml:space="preserve">mortgage, hypothecate, or otherwise encumber the real property to secure loans for any purpose;</w:t>
      </w:r>
    </w:p>
    <w:p>
      <w:pPr>
        <w:numPr>
          <w:ilvl w:val="0"/>
          <w:numId w:val="1003"/>
        </w:numPr>
      </w:pPr>
      <w:r>
        <w:t xml:space="preserve">grant and receive easements, licenses, covenants, and restrictive agreements affecting the real property;</w:t>
      </w:r>
    </w:p>
    <w:p>
      <w:pPr>
        <w:numPr>
          <w:ilvl w:val="0"/>
          <w:numId w:val="1003"/>
        </w:numPr>
      </w:pPr>
      <w:r>
        <w:t xml:space="preserve">subdivide, partition, or consolidate parcels, and dedicate portions for public use;</w:t>
      </w:r>
    </w:p>
    <w:p>
      <w:pPr>
        <w:numPr>
          <w:ilvl w:val="0"/>
          <w:numId w:val="1003"/>
        </w:numPr>
      </w:pPr>
      <w:r>
        <w:t xml:space="preserve">construct, alter, repair, demolish, improve, and maintain structures on the real property;</w:t>
      </w:r>
    </w:p>
    <w:p>
      <w:pPr>
        <w:numPr>
          <w:ilvl w:val="0"/>
          <w:numId w:val="1003"/>
        </w:numPr>
      </w:pPr>
      <w:r>
        <w:t xml:space="preserve">insure the real property against such risks and in such amounts as the Beneficiaries direct;</w:t>
      </w:r>
    </w:p>
    <w:p>
      <w:pPr>
        <w:numPr>
          <w:ilvl w:val="0"/>
          <w:numId w:val="1003"/>
        </w:numPr>
      </w:pPr>
      <w:r>
        <w:t xml:space="preserve">pay property taxes, assessments, utility charges, and other ordinary expenses of ownership;</w:t>
      </w:r>
    </w:p>
    <w:p>
      <w:pPr>
        <w:numPr>
          <w:ilvl w:val="0"/>
          <w:numId w:val="1003"/>
        </w:numPr>
      </w:pPr>
      <w:r>
        <w:t xml:space="preserve">employ agents, attorneys, accountants, property managers, and other professionals, and pay their reasonable compensation from trust assets;</w:t>
      </w:r>
    </w:p>
    <w:p>
      <w:pPr>
        <w:numPr>
          <w:ilvl w:val="0"/>
          <w:numId w:val="1003"/>
        </w:numPr>
      </w:pPr>
      <w:r>
        <w:t xml:space="preserve">defend or prosecute litigation affecting the real property;</w:t>
      </w:r>
    </w:p>
    <w:p>
      <w:pPr>
        <w:numPr>
          <w:ilvl w:val="0"/>
          <w:numId w:val="1003"/>
        </w:numPr>
      </w:pPr>
      <w:r>
        <w:t xml:space="preserve">hold any portion of the trust corpus in the name of a nominee, provided the Trustee retains beneficial control and records the nominee arrangement in the Trustee’s books;</w:t>
      </w:r>
    </w:p>
    <w:p>
      <w:pPr>
        <w:numPr>
          <w:ilvl w:val="0"/>
          <w:numId w:val="1003"/>
        </w:numPr>
      </w:pPr>
      <w:r>
        <w:t xml:space="preserve">comply with environmental laws, including CERCLA (42 U.S.C. § 9601</w:t>
      </w:r>
      <w:r>
        <w:t xml:space="preserve"> </w:t>
      </w:r>
      <w:r>
        <w:rPr>
          <w:i/>
        </w:rPr>
        <w:t xml:space="preserve">et seq.</w:t>
      </w:r>
      <w:r>
        <w:t xml:space="preserve">) and the California Health &amp; Safety Code § 25300</w:t>
      </w:r>
      <w:r>
        <w:t xml:space="preserve"> </w:t>
      </w:r>
      <w:r>
        <w:rPr>
          <w:i/>
        </w:rPr>
        <w:t xml:space="preserve">et seq.</w:t>
      </w:r>
      <w:r>
        <w:t xml:space="preserve"> </w:t>
      </w:r>
      <w:r>
        <w:t xml:space="preserve">(Hazardous Substance Account Act), and retain environmental consultants as needed; and</w:t>
      </w:r>
    </w:p>
    <w:p>
      <w:pPr>
        <w:numPr>
          <w:ilvl w:val="0"/>
          <w:numId w:val="1003"/>
        </w:numPr>
      </w:pPr>
      <w:r>
        <w:t xml:space="preserve">execute and deliver all documents reasonably necessary or appropriate to the exercise of any of the foregoing powers.</w:t>
      </w:r>
    </w:p>
    <w:p>
      <w:pPr>
        <w:pStyle w:val="FirstParagraph"/>
      </w:pPr>
      <w:r>
        <w:rPr>
          <w:b/>
        </w:rPr>
        <w:t xml:space="preserve">4.4 Limitation: Trustee Acts Only on Direction.</w:t>
      </w:r>
      <w:r>
        <w:t xml:space="preserve"> </w:t>
      </w:r>
      <w:r>
        <w:t xml:space="preserve">Notwithstanding the breadth of the powers enumerated in Section 4.3, the Trustee shall exercise</w:t>
      </w:r>
      <w:r>
        <w:t xml:space="preserve"> </w:t>
      </w:r>
      <w:r>
        <w:rPr>
          <w:b/>
        </w:rPr>
        <w:t xml:space="preserve">no discretion</w:t>
      </w:r>
      <w:r>
        <w:t xml:space="preserve"> </w:t>
      </w:r>
      <w:r>
        <w:t xml:space="preserve">with respect to the investment, management, or disposition of the trust corpus, except as expressly directed in writing by the Beneficiaries in the form of Exhibit B (Directive to Trustee). This limitation is intended to approximate the structural limitation in the Illinois land trust, in which beneficiary direction is the exclusive trigger for trustee action.</w:t>
      </w:r>
    </w:p>
    <w:p>
      <w:pPr>
        <w:pStyle w:val="BodyText"/>
      </w:pPr>
      <w:r>
        <w:rPr>
          <w:b/>
        </w:rPr>
        <w:t xml:space="preserve">4.5 Trustee’s Liability.</w:t>
      </w:r>
      <w:r>
        <w:t xml:space="preserve"> </w:t>
      </w:r>
      <w:r>
        <w:t xml:space="preserve">The Trustee shall not be liable for:</w:t>
      </w:r>
    </w:p>
    <w:p>
      <w:pPr>
        <w:numPr>
          <w:ilvl w:val="0"/>
          <w:numId w:val="1004"/>
        </w:numPr>
      </w:pPr>
      <w:r>
        <w:t xml:space="preserve">any loss resulting from an act performed in good-faith compliance with a written Beneficiary directive;</w:t>
      </w:r>
    </w:p>
    <w:p>
      <w:pPr>
        <w:numPr>
          <w:ilvl w:val="0"/>
          <w:numId w:val="1004"/>
        </w:numPr>
      </w:pPr>
      <w:r>
        <w:t xml:space="preserve">any act or omission of the Beneficiaries, their agents, tenants, contractors, invitees, or licensees;</w:t>
      </w:r>
    </w:p>
    <w:p>
      <w:pPr>
        <w:numPr>
          <w:ilvl w:val="0"/>
          <w:numId w:val="1004"/>
        </w:numPr>
      </w:pPr>
      <w:r>
        <w:t xml:space="preserve">the condition of the real property, the acts of prior owners, or environmental contamination predating her acceptance of the trusteeship, it being expressly agreed that the Beneficiaries shall indemnify the Trustee from such claims;</w:t>
      </w:r>
    </w:p>
    <w:p>
      <w:pPr>
        <w:numPr>
          <w:ilvl w:val="0"/>
          <w:numId w:val="1004"/>
        </w:numPr>
      </w:pPr>
      <w:r>
        <w:t xml:space="preserve">the failure of any Beneficiary directive to achieve its intended legal, tax, or economic result.</w:t>
      </w:r>
    </w:p>
    <w:p>
      <w:pPr>
        <w:pStyle w:val="FirstParagraph"/>
      </w:pPr>
      <w:r>
        <w:t xml:space="preserve">The Trustee shall be liable only for loss resulting from her own gross negligence, willful misconduct, fraud, or breach of an explicit duty imposed by this Agreement that cannot lawfully be modified by the Grantors under Cal. Prob. Code § 16461 (rules limiting exculpation) and § 16462 (exculpation of trustee for reasonable reliance on trust terms).</w:t>
      </w:r>
    </w:p>
    <w:p>
      <w:pPr>
        <w:pStyle w:val="BodyText"/>
      </w:pPr>
      <w:r>
        <w:rPr>
          <w:b/>
        </w:rPr>
        <w:t xml:space="preserve">4.6 Trustee Compensation.</w:t>
      </w:r>
      <w:r>
        <w:t xml:space="preserve"> </w:t>
      </w:r>
      <w:r>
        <w:t xml:space="preserve">The Trustee may be compensated at such reasonable rate as the Beneficiaries and Trustee agree in a separate writing. If no rate is agreed, the Trustee shall be entitled to reasonable compensation for services actually rendered, as provided in Cal. Prob. Code § 15681.</w:t>
      </w:r>
    </w:p>
    <w:p>
      <w:pPr>
        <w:pStyle w:val="BodyText"/>
      </w:pPr>
      <w:r>
        <w:rPr>
          <w:b/>
        </w:rPr>
        <w:t xml:space="preserve">4.7 Indemnification of Trustee.</w:t>
      </w:r>
      <w:r>
        <w:t xml:space="preserve"> </w:t>
      </w:r>
      <w:r>
        <w:t xml:space="preserve">The Beneficiaries, jointly and severally during their joint lifetime and successively thereafter, shall indemnify and hold harmless the Trustee (and any successor Trustee) from and against all claims, liabilities, losses, damages, costs, and reasonable attorneys’ fees arising out of or relating to the Trustee’s service hereunder, except to the extent attributable to the Trustee’s gross negligence, willful misconduct, or fraud. This indemnification shall survive the termination of the trusteeship and the Trust.</w:t>
      </w:r>
    </w:p>
    <w:p>
      <w:pPr>
        <w:pStyle w:val="BodyText"/>
      </w:pPr>
      <w:r>
        <w:rPr>
          <w:b/>
        </w:rPr>
        <w:t xml:space="preserve">4.8 Trustee’s Right to Rely.</w:t>
      </w:r>
      <w:r>
        <w:t xml:space="preserve"> </w:t>
      </w:r>
      <w:r>
        <w:t xml:space="preserve">The Trustee may conclusively rely upon any writing purporting to be a Directive to Trustee (Exhibit B) and executed by the person or persons shown on the Trustee’s current register as the authorized Beneficiary or Beneficiaries. The Trustee shall have no duty to inquire into the underlying purpose, tax consequences, or legal sufficiency of any direction.</w:t>
      </w:r>
    </w:p>
    <w:p>
      <w:r>
        <w:pict>
          <v:rect style="width:0;height:1.5pt" o:hralign="center" o:hrstd="t" o:hr="t"/>
        </w:pict>
      </w:r>
    </w:p>
    <w:p>
      <w:pPr>
        <w:pStyle w:val="Heading2"/>
      </w:pPr>
      <w:bookmarkStart w:id="26" w:name="X7a804a033c438f14c1c700844f0d43c2a135965"/>
      <w:r>
        <w:t xml:space="preserve">ARTICLE 5 — BENEFICIARY RIGHTS AND INTERESTS</w:t>
      </w:r>
      <w:bookmarkEnd w:id="26"/>
    </w:p>
    <w:p>
      <w:pPr>
        <w:pStyle w:val="FirstParagraph"/>
      </w:pPr>
      <w:r>
        <w:rPr>
          <w:b/>
        </w:rPr>
        <w:t xml:space="preserve">5.1 Initial Beneficiaries.</w:t>
      </w:r>
      <w:r>
        <w:t xml:space="preserve"> </w:t>
      </w:r>
      <w:r>
        <w:t xml:space="preserve">The initial Beneficiaries of the Trust are</w:t>
      </w:r>
      <w:r>
        <w:t xml:space="preserve"> </w:t>
      </w:r>
      <w:r>
        <w:rPr>
          <w:b/>
        </w:rPr>
        <w:t xml:space="preserve">Jason Greenberg and Gina Anderson</w:t>
      </w:r>
      <w:r>
        <w:t xml:space="preserve">, husband and wife, as joint Beneficiaries with rights of survivorship, each holding an undivided fifty percent (50%) beneficial interest in the Trust during their joint lifetime, and the survivor of them holding one hundred percent (100%) upon the death of the first to die, unless otherwise provided by written amendment executed by both Grantors prior to the first death.</w:t>
      </w:r>
    </w:p>
    <w:p>
      <w:pPr>
        <w:pStyle w:val="BodyText"/>
      </w:pPr>
      <w:r>
        <w:rPr>
          <w:b/>
        </w:rPr>
        <w:t xml:space="preserve">5.2 Character of Beneficial Interest.</w:t>
      </w:r>
      <w:r>
        <w:t xml:space="preserve"> </w:t>
      </w:r>
      <w:r>
        <w:t xml:space="preserve">The beneficial interest of each Beneficiary is personal property, as provided in Article 2. Each Beneficiary’s interest comprises:</w:t>
      </w:r>
    </w:p>
    <w:p>
      <w:pPr>
        <w:numPr>
          <w:ilvl w:val="0"/>
          <w:numId w:val="1005"/>
        </w:numPr>
      </w:pPr>
      <w:r>
        <w:t xml:space="preserve">the right, acting jointly with any co-Beneficiary where this Agreement so requires, to direct the Trustee in the management, investment, encumbrance, leasing, sale, and disposition of the trust corpus (the</w:t>
      </w:r>
      <w:r>
        <w:t xml:space="preserve"> </w:t>
      </w:r>
      <w:r>
        <w:t xml:space="preserve">“</w:t>
      </w:r>
      <w:r>
        <w:t xml:space="preserve">Power of Direction</w:t>
      </w:r>
      <w:r>
        <w:t xml:space="preserve">”</w:t>
      </w:r>
      <w:r>
        <w:t xml:space="preserve">);</w:t>
      </w:r>
    </w:p>
    <w:p>
      <w:pPr>
        <w:numPr>
          <w:ilvl w:val="0"/>
          <w:numId w:val="1005"/>
        </w:numPr>
      </w:pPr>
      <w:r>
        <w:t xml:space="preserve">the right to receive all income, profits, avails, and proceeds of the trust corpus, in proportion to the Beneficiary’s beneficial percentage;</w:t>
      </w:r>
    </w:p>
    <w:p>
      <w:pPr>
        <w:numPr>
          <w:ilvl w:val="0"/>
          <w:numId w:val="1005"/>
        </w:numPr>
      </w:pPr>
      <w:r>
        <w:t xml:space="preserve">the right to occupy any residential real property held hereunder as the Beneficiary’s principal residence, for so long as the Beneficiary is entitled to a beneficial interest, which occupancy right is intended to constitute a</w:t>
      </w:r>
      <w:r>
        <w:t xml:space="preserve"> </w:t>
      </w:r>
      <w:r>
        <w:t xml:space="preserve">“</w:t>
      </w:r>
      <w:r>
        <w:t xml:space="preserve">present possessory interest for life</w:t>
      </w:r>
      <w:r>
        <w:t xml:space="preserve">”</w:t>
      </w:r>
      <w:r>
        <w:t xml:space="preserve"> </w:t>
      </w:r>
      <w:r>
        <w:t xml:space="preserve">for purposes of preserving any applicable homestead exemption (see Cal. Code Civ. Proc. § 704.730; Cal. Rev. &amp; Tax. Code § 218 (homeowner’s property tax exemption));</w:t>
      </w:r>
    </w:p>
    <w:p>
      <w:pPr>
        <w:numPr>
          <w:ilvl w:val="0"/>
          <w:numId w:val="1005"/>
        </w:numPr>
      </w:pPr>
      <w:r>
        <w:t xml:space="preserve">the right to assign, pledge, hypothecate, or otherwise transfer the Beneficiary’s interest in the manner provided in Article 7; and</w:t>
      </w:r>
    </w:p>
    <w:p>
      <w:pPr>
        <w:numPr>
          <w:ilvl w:val="0"/>
          <w:numId w:val="1005"/>
        </w:numPr>
      </w:pPr>
      <w:r>
        <w:t xml:space="preserve">the right to information and accounting from the Trustee to the extent provided in Cal. Prob. Code §§ 16060–16064,</w:t>
      </w:r>
      <w:r>
        <w:t xml:space="preserve"> </w:t>
      </w:r>
      <w:r>
        <w:rPr>
          <w:b/>
        </w:rPr>
        <w:t xml:space="preserve">as modified by Section 9.3 of this Agreement</w:t>
      </w:r>
      <w:r>
        <w:t xml:space="preserve"> </w:t>
      </w:r>
      <w:r>
        <w:t xml:space="preserve">for purposes of confidentiality.</w:t>
      </w:r>
    </w:p>
    <w:p>
      <w:pPr>
        <w:pStyle w:val="FirstParagraph"/>
      </w:pPr>
      <w:r>
        <w:rPr>
          <w:b/>
        </w:rPr>
        <w:t xml:space="preserve">5.3 Community-Property Characterization.</w:t>
      </w:r>
      <w:r>
        <w:t xml:space="preserve"> </w:t>
      </w:r>
      <w:r>
        <w:t xml:space="preserve">The Grantors, being a married couple domiciled in California, hereby declare that the beneficial interest they transfer into this Trust is, and shall remain during their joint lifetime,</w:t>
      </w:r>
      <w:r>
        <w:t xml:space="preserve"> </w:t>
      </w:r>
      <w:r>
        <w:rPr>
          <w:b/>
        </w:rPr>
        <w:t xml:space="preserve">community property</w:t>
      </w:r>
      <w:r>
        <w:t xml:space="preserve"> </w:t>
      </w:r>
      <w:r>
        <w:t xml:space="preserve">under Cal. Fam. Code §§ 760 and 761, notwithstanding the personal-property character of the beneficial interest itself. This Section 5.3 preserves (i) the 100% double step-up in basis upon the first Grantor’s death under 26 U.S.C. § 1014(b)(6); and (ii) the community-property presumptions for purposes of spousal rights, management and control (Cal. Fam. Code §§ 1100–1103), and probate administration.</w:t>
      </w:r>
    </w:p>
    <w:p>
      <w:pPr>
        <w:pStyle w:val="BodyText"/>
      </w:pPr>
      <w:r>
        <w:rPr>
          <w:b/>
        </w:rPr>
        <w:t xml:space="preserve">5.4 Joint Direction During Joint Lifetime.</w:t>
      </w:r>
      <w:r>
        <w:t xml:space="preserve"> </w:t>
      </w:r>
      <w:r>
        <w:t xml:space="preserve">During the joint lifetime of both Grantors, every Directive to Trustee (Exhibit B) affecting the sale, exchange, mortgage, or substantial modification of the real property shall be executed by</w:t>
      </w:r>
      <w:r>
        <w:t xml:space="preserve"> </w:t>
      </w:r>
      <w:r>
        <w:rPr>
          <w:b/>
        </w:rPr>
        <w:t xml:space="preserve">both Grantors jointly</w:t>
      </w:r>
      <w:r>
        <w:t xml:space="preserve">. Ordinary management directives (leases of 12 months or fewer, routine repairs, insurance, property-tax payments) may be executed by either Grantor acting alone.</w:t>
      </w:r>
    </w:p>
    <w:p>
      <w:pPr>
        <w:pStyle w:val="BodyText"/>
      </w:pPr>
      <w:r>
        <w:rPr>
          <w:b/>
        </w:rPr>
        <w:t xml:space="preserve">5.5 No Beneficiary Authority to Bind Trust.</w:t>
      </w:r>
      <w:r>
        <w:t xml:space="preserve"> </w:t>
      </w:r>
      <w:r>
        <w:t xml:space="preserve">No Beneficiary shall have any authority, as Beneficiary, to execute any deed, mortgage, lease, or other instrument binding the real property directly. All such instruments must be executed by the Trustee upon Beneficiary direction. This structural separation is essential to the integrity of the land-trust architecture and to the Trustee’s fulfillment of the active duties described in Section 4.2.</w:t>
      </w:r>
    </w:p>
    <w:p>
      <w:pPr>
        <w:pStyle w:val="BodyText"/>
      </w:pPr>
      <w:r>
        <w:rPr>
          <w:b/>
        </w:rPr>
        <w:t xml:space="preserve">5.6 Beneficiary Not a Trustee.</w:t>
      </w:r>
      <w:r>
        <w:t xml:space="preserve"> </w:t>
      </w:r>
      <w:r>
        <w:t xml:space="preserve">No Beneficiary, solely by reason of being a Beneficiary, shall be deemed a trustee, co-trustee, or trust protector, and no Beneficiary shall have any duty to any other Beneficiary other than the duty of good faith inherent in a joint power of direction.</w:t>
      </w:r>
    </w:p>
    <w:p>
      <w:r>
        <w:pict>
          <v:rect style="width:0;height:1.5pt" o:hralign="center" o:hrstd="t" o:hr="t"/>
        </w:pict>
      </w:r>
    </w:p>
    <w:p>
      <w:pPr>
        <w:pStyle w:val="Heading2"/>
      </w:pPr>
      <w:bookmarkStart w:id="27" w:name="article-6-direction-of-trustee"/>
      <w:r>
        <w:t xml:space="preserve">ARTICLE 6 — DIRECTION OF TRUSTEE</w:t>
      </w:r>
      <w:bookmarkEnd w:id="27"/>
    </w:p>
    <w:p>
      <w:pPr>
        <w:pStyle w:val="FirstParagraph"/>
      </w:pPr>
      <w:r>
        <w:rPr>
          <w:b/>
        </w:rPr>
        <w:t xml:space="preserve">6.1 Exclusive Mechanism.</w:t>
      </w:r>
      <w:r>
        <w:t xml:space="preserve"> </w:t>
      </w:r>
      <w:r>
        <w:t xml:space="preserve">All exercises of the Power of Direction shall be in writing, in substantially the form of</w:t>
      </w:r>
      <w:r>
        <w:t xml:space="preserve"> </w:t>
      </w:r>
      <w:r>
        <w:rPr>
          <w:b/>
        </w:rPr>
        <w:t xml:space="preserve">Exhibit B (Directive to Trustee)</w:t>
      </w:r>
      <w:r>
        <w:t xml:space="preserve">. The Trustee shall act only upon such written directives, and the Trustee’s act upon a properly executed directive shall be conclusively deemed proper as to the Trustee and as to any third party dealing with the Trustee.</w:t>
      </w:r>
    </w:p>
    <w:p>
      <w:pPr>
        <w:pStyle w:val="BodyText"/>
      </w:pPr>
      <w:r>
        <w:rPr>
          <w:b/>
        </w:rPr>
        <w:t xml:space="preserve">6.2 Scope of Direction.</w:t>
      </w:r>
      <w:r>
        <w:t xml:space="preserve"> </w:t>
      </w:r>
      <w:r>
        <w:t xml:space="preserve">The Beneficiaries may direct the Trustee to perform any act within the Trustee’s enumerated powers (Section 4.3), including without limitation:</w:t>
      </w:r>
    </w:p>
    <w:p>
      <w:pPr>
        <w:numPr>
          <w:ilvl w:val="0"/>
          <w:numId w:val="1006"/>
        </w:numPr>
      </w:pPr>
      <w:r>
        <w:t xml:space="preserve">to sell or exchange the real property on such price and terms as the Beneficiaries specify;</w:t>
      </w:r>
    </w:p>
    <w:p>
      <w:pPr>
        <w:numPr>
          <w:ilvl w:val="0"/>
          <w:numId w:val="1006"/>
        </w:numPr>
      </w:pPr>
      <w:r>
        <w:t xml:space="preserve">to grant, renew, or terminate leases on such terms as the Beneficiaries specify;</w:t>
      </w:r>
    </w:p>
    <w:p>
      <w:pPr>
        <w:numPr>
          <w:ilvl w:val="0"/>
          <w:numId w:val="1006"/>
        </w:numPr>
      </w:pPr>
      <w:r>
        <w:t xml:space="preserve">to borrow against the real property and execute promissory notes, deeds of trust, and related loan documentation;</w:t>
      </w:r>
    </w:p>
    <w:p>
      <w:pPr>
        <w:numPr>
          <w:ilvl w:val="0"/>
          <w:numId w:val="1006"/>
        </w:numPr>
      </w:pPr>
      <w:r>
        <w:t xml:space="preserve">to make, authorize, or deny capital improvements;</w:t>
      </w:r>
    </w:p>
    <w:p>
      <w:pPr>
        <w:numPr>
          <w:ilvl w:val="0"/>
          <w:numId w:val="1006"/>
        </w:numPr>
      </w:pPr>
      <w:r>
        <w:t xml:space="preserve">to disburse trust funds to or on behalf of any Beneficiary;</w:t>
      </w:r>
    </w:p>
    <w:p>
      <w:pPr>
        <w:numPr>
          <w:ilvl w:val="0"/>
          <w:numId w:val="1006"/>
        </w:numPr>
      </w:pPr>
      <w:r>
        <w:t xml:space="preserve">to distribute the whole or any portion of the trust corpus to any Beneficiary;</w:t>
      </w:r>
    </w:p>
    <w:p>
      <w:pPr>
        <w:numPr>
          <w:ilvl w:val="0"/>
          <w:numId w:val="1006"/>
        </w:numPr>
      </w:pPr>
      <w:r>
        <w:t xml:space="preserve">to terminate the Trust and convey the real property to the Beneficiaries in their individual capacities; and</w:t>
      </w:r>
    </w:p>
    <w:p>
      <w:pPr>
        <w:numPr>
          <w:ilvl w:val="0"/>
          <w:numId w:val="1006"/>
        </w:numPr>
      </w:pPr>
      <w:r>
        <w:t xml:space="preserve">to take such other action as the Beneficiaries deem appropriate and that is within the Trustee’s powers.</w:t>
      </w:r>
    </w:p>
    <w:p>
      <w:pPr>
        <w:pStyle w:val="FirstParagraph"/>
      </w:pPr>
      <w:r>
        <w:rPr>
          <w:b/>
        </w:rPr>
        <w:t xml:space="preserve">6.3 Deference; No Duty of Inquiry.</w:t>
      </w:r>
      <w:r>
        <w:t xml:space="preserve"> </w:t>
      </w:r>
      <w:r>
        <w:t xml:space="preserve">The Trustee is obligated to give effect to every properly executed directive, subject only to (i) the Trustee’s duty under Cal. Prob. Code § 16202 not to commingle, and (ii) the Trustee’s duty under 18 U.S.C. §§ 1956–1957 and the Bank Secrecy Act (31 U.S.C. § 5311</w:t>
      </w:r>
      <w:r>
        <w:t xml:space="preserve"> </w:t>
      </w:r>
      <w:r>
        <w:rPr>
          <w:i/>
        </w:rPr>
        <w:t xml:space="preserve">et seq.</w:t>
      </w:r>
      <w:r>
        <w:t xml:space="preserve">) not to knowingly participate in money laundering or structuring. The Trustee has no duty to inquire into the wisdom, tax consequence, or motive of a directive. A Beneficiary directive that on its face complies with this Agreement shall be honored without delay.</w:t>
      </w:r>
    </w:p>
    <w:p>
      <w:pPr>
        <w:pStyle w:val="BodyText"/>
      </w:pPr>
      <w:r>
        <w:rPr>
          <w:b/>
        </w:rPr>
        <w:t xml:space="preserve">6.4 Protection of Third Parties.</w:t>
      </w:r>
      <w:r>
        <w:t xml:space="preserve"> </w:t>
      </w:r>
      <w:r>
        <w:t xml:space="preserve">Any third party (including without limitation any title insurer, lender, grantee, lessee, or county recorder) dealing with the Trustee shall be entitled to rely upon a Certification of Trust in the form required by Cal. Prob. Code § 18100.5 and upon the Trustee’s representation that the Trustee is acting within the scope of a valid directive, without inquiry into the directive itself. The Trust Agreement need not be produced to any such third party.</w:t>
      </w:r>
    </w:p>
    <w:p>
      <w:pPr>
        <w:pStyle w:val="BodyText"/>
      </w:pPr>
      <w:r>
        <w:rPr>
          <w:b/>
        </w:rPr>
        <w:t xml:space="preserve">6.5 Revocation or Modification of Directive.</w:t>
      </w:r>
      <w:r>
        <w:t xml:space="preserve"> </w:t>
      </w:r>
      <w:r>
        <w:t xml:space="preserve">Any directive may be revoked or modified by a subsequent written instrument executed by the same Beneficiaries (or their successors) with the same formality as the original, delivered to the Trustee prior to the Trustee’s material action in reliance on the original directive.</w:t>
      </w:r>
    </w:p>
    <w:p>
      <w:pPr>
        <w:pStyle w:val="BodyText"/>
      </w:pPr>
      <w:r>
        <w:rPr>
          <w:b/>
        </w:rPr>
        <w:t xml:space="preserve">6.6 Post-Death Direction.</w:t>
      </w:r>
      <w:r>
        <w:t xml:space="preserve"> </w:t>
      </w:r>
      <w:r>
        <w:t xml:space="preserve">Upon the death of both Grantors, the Power of Direction shall pass to the successor Beneficiaries as provided in Article 14 (Termination; Modification) and shall be exercised by them in the manner their joint instruction requires. If the Trust continues (rather than terminating at the death of the survivor), the Power of Direction shall be exercised by the successor Beneficiaries by majority of beneficial interest, with a deadlock-break mechanism administered by the successor Trustee under Article 8.</w:t>
      </w:r>
    </w:p>
    <w:p>
      <w:r>
        <w:pict>
          <v:rect style="width:0;height:1.5pt" o:hralign="center" o:hrstd="t" o:hr="t"/>
        </w:pict>
      </w:r>
    </w:p>
    <w:p>
      <w:pPr>
        <w:pStyle w:val="Heading2"/>
      </w:pPr>
      <w:bookmarkStart w:id="28" w:name="Xdc39b4cc559565e873c255f576f6bd1c57d97e1"/>
      <w:r>
        <w:t xml:space="preserve">ARTICLE 7 — ASSIGNMENT OF BENEFICIAL INTEREST</w:t>
      </w:r>
      <w:bookmarkEnd w:id="28"/>
    </w:p>
    <w:p>
      <w:pPr>
        <w:pStyle w:val="FirstParagraph"/>
      </w:pPr>
      <w:r>
        <w:rPr>
          <w:b/>
        </w:rPr>
        <w:t xml:space="preserve">7.1 Beneficial Interest Is Freely Assignable, Subject to This Article.</w:t>
      </w:r>
      <w:r>
        <w:t xml:space="preserve"> </w:t>
      </w:r>
      <w:r>
        <w:t xml:space="preserve">Because the beneficial interest is personal property (Section 2.2), it is freely assignable, subject to the restrictions of this Article. Every assignment shall be in writing substantially in the form of</w:t>
      </w:r>
      <w:r>
        <w:t xml:space="preserve"> </w:t>
      </w:r>
      <w:r>
        <w:rPr>
          <w:b/>
        </w:rPr>
        <w:t xml:space="preserve">Exhibit A (Assignment of Beneficial Interest)</w:t>
      </w:r>
      <w:r>
        <w:t xml:space="preserve">.</w:t>
      </w:r>
    </w:p>
    <w:p>
      <w:pPr>
        <w:pStyle w:val="BodyText"/>
      </w:pPr>
      <w:r>
        <w:rPr>
          <w:b/>
        </w:rPr>
        <w:t xml:space="preserve">7.2 Spousal Consent (Community-Property Protection).</w:t>
      </w:r>
      <w:r>
        <w:t xml:space="preserve"> </w:t>
      </w:r>
      <w:r>
        <w:t xml:space="preserve">During the joint lifetime of both Grantors, no assignment, pledge, hypothecation, or other transfer (other than a gift by both Grantors jointly or a transfer to a revocable trust of which both Grantors are settlors) of any portion of the beneficial interest shall be valid without the</w:t>
      </w:r>
      <w:r>
        <w:t xml:space="preserve"> </w:t>
      </w:r>
      <w:r>
        <w:rPr>
          <w:b/>
        </w:rPr>
        <w:t xml:space="preserve">written consent of both Grantors</w:t>
      </w:r>
      <w:r>
        <w:t xml:space="preserve">, acknowledging that the interest is community property under Cal. Fam. Code § 761 and § 1100(b) (requirement of joinder for certain transfers of community real property; applied here by contract to the personal-property beneficial interest to preserve equivalent spousal protections).</w:t>
      </w:r>
    </w:p>
    <w:p>
      <w:pPr>
        <w:pStyle w:val="BodyText"/>
      </w:pPr>
      <w:r>
        <w:rPr>
          <w:b/>
        </w:rPr>
        <w:t xml:space="preserve">7.3 Notice to Trustee.</w:t>
      </w:r>
      <w:r>
        <w:t xml:space="preserve"> </w:t>
      </w:r>
      <w:r>
        <w:t xml:space="preserve">No assignment shall be effective as against the Trustee or any subsequent transferee until the original (or an executed counterpart) of the assignment is delivered to the Trustee, and the Trustee has updated the Trust’s Register of Beneficiaries. The Trustee shall countersign and return a copy to the assignor within ten (10) business days after receipt.</w:t>
      </w:r>
    </w:p>
    <w:p>
      <w:pPr>
        <w:pStyle w:val="BodyText"/>
      </w:pPr>
      <w:r>
        <w:rPr>
          <w:b/>
        </w:rPr>
        <w:t xml:space="preserve">7.4 UCC Article 9 Treatment.</w:t>
      </w:r>
      <w:r>
        <w:t xml:space="preserve"> </w:t>
      </w:r>
      <w:r>
        <w:t xml:space="preserve">Any assignment intended as collateral security for a loan is a</w:t>
      </w:r>
      <w:r>
        <w:t xml:space="preserve"> </w:t>
      </w:r>
      <w:r>
        <w:t xml:space="preserve">“</w:t>
      </w:r>
      <w:r>
        <w:t xml:space="preserve">general intangible</w:t>
      </w:r>
      <w:r>
        <w:t xml:space="preserve">”</w:t>
      </w:r>
      <w:r>
        <w:t xml:space="preserve"> </w:t>
      </w:r>
      <w:r>
        <w:t xml:space="preserve">within the meaning of Cal. Com. Code § 9102(a)(42) and may be perfected by the filing of a UCC-1 financing statement with the California Secretary of State. The Trustee shall cooperate with reasonable requests of a secured party to acknowledge receipt of such assignment.</w:t>
      </w:r>
    </w:p>
    <w:p>
      <w:pPr>
        <w:pStyle w:val="BodyText"/>
      </w:pPr>
      <w:r>
        <w:rPr>
          <w:b/>
        </w:rPr>
        <w:t xml:space="preserve">7.5 Permitted Transferees.</w:t>
      </w:r>
      <w:r>
        <w:t xml:space="preserve"> </w:t>
      </w:r>
      <w:r>
        <w:t xml:space="preserve">Except with the unanimous written consent of all then-current Beneficiaries, an assignment of beneficial interest may be made only to (a) the assignor’s spouse or domestic partner; (b) a revocable living trust of which the assignor is a settlor and retained lifetime beneficiary; (c) a limited liability company of which the assignor (or the assignor and his or her spouse) is the sole or principal member, for asset-protection purposes; (d) a lineal descendant of a Grantor; or (e) any person or entity taking by reason of the assignor’s death under the assignor’s will or revocable trust. Any attempted assignment to a person or entity outside these categories shall be void as against the Trust and the other Beneficiaries.</w:t>
      </w:r>
    </w:p>
    <w:p>
      <w:pPr>
        <w:pStyle w:val="BodyText"/>
      </w:pPr>
      <w:r>
        <w:rPr>
          <w:b/>
        </w:rPr>
        <w:t xml:space="preserve">7.6 Charging-Order Recognition (for LLC Beneficiaries).</w:t>
      </w:r>
      <w:r>
        <w:t xml:space="preserve"> </w:t>
      </w:r>
      <w:r>
        <w:t xml:space="preserve">If the beneficial interest is assigned to a limited liability company as permitted herein, the Trustee and the remaining Beneficiaries acknowledge that a creditor of the LLC’s member is limited to a charging order against the member’s membership interest under Cal. Corp. Code § 17705.03 (Exclusive Remedy), and that such a charging order shall not be construed as an assignment of or levy upon the LLC’s beneficial interest in this Trust.</w:t>
      </w:r>
    </w:p>
    <w:p>
      <w:pPr>
        <w:pStyle w:val="BodyText"/>
      </w:pPr>
      <w:r>
        <w:rPr>
          <w:b/>
        </w:rPr>
        <w:t xml:space="preserve">7.7 Federal Tax Lien Notice.</w:t>
      </w:r>
      <w:r>
        <w:t xml:space="preserve"> </w:t>
      </w:r>
      <w:r>
        <w:t xml:space="preserve">The parties acknowledge that a federal tax lien arising against any Beneficiary under 26 U.S.C. §§ 6321–6323 may attach to the Beneficiary’s personal-property interest herein, notwithstanding the Trust’s privacy features, and that the Trustee upon receipt of a Notice of Federal Tax Lien or a Notice of Levy from the Internal Revenue Service shall comply as required by law (</w:t>
      </w:r>
      <w:r>
        <w:rPr>
          <w:i/>
        </w:rPr>
        <w:t xml:space="preserve">Drye v. United States</w:t>
      </w:r>
      <w:r>
        <w:t xml:space="preserve">, 528 U.S. 49 (1999);</w:t>
      </w:r>
      <w:r>
        <w:t xml:space="preserve"> </w:t>
      </w:r>
      <w:r>
        <w:rPr>
          <w:i/>
        </w:rPr>
        <w:t xml:space="preserve">Municipal Trust &amp; Savings Bank v. United States</w:t>
      </w:r>
      <w:r>
        <w:t xml:space="preserve">, 114 F.3d 99 (7th Cir. 1997)). The Trustee shall promptly notify the affected Beneficiary of any such notice.</w:t>
      </w:r>
    </w:p>
    <w:p>
      <w:pPr>
        <w:pStyle w:val="BodyText"/>
      </w:pPr>
      <w:r>
        <w:rPr>
          <w:b/>
        </w:rPr>
        <w:t xml:space="preserve">7.8 No Recording of Assignment.</w:t>
      </w:r>
      <w:r>
        <w:t xml:space="preserve"> </w:t>
      </w:r>
      <w:r>
        <w:t xml:space="preserve">No assignment of beneficial interest shall be recorded in any county recorder’s office, and no Beneficiary shall cause or permit such recording. This is essential to the privacy architecture of the Trust.</w:t>
      </w:r>
    </w:p>
    <w:p>
      <w:pPr>
        <w:pStyle w:val="BodyText"/>
      </w:pPr>
      <w:r>
        <w:rPr>
          <w:b/>
        </w:rPr>
        <w:t xml:space="preserve">7.9 Documentary Transfer Tax.</w:t>
      </w:r>
      <w:r>
        <w:t xml:space="preserve"> </w:t>
      </w:r>
      <w:r>
        <w:t xml:space="preserve">The parties intend that an assignment of beneficial interest shall not be a conveyance of real property for purposes of Cal. Rev. &amp; Tax. Code § 11911 (documentary transfer tax) because the interest assigned is personal property and no recordation occurs. The parties acknowledge, however, that certain California counties (notably under the</w:t>
      </w:r>
      <w:r>
        <w:t xml:space="preserve"> </w:t>
      </w:r>
      <w:r>
        <w:rPr>
          <w:i/>
        </w:rPr>
        <w:t xml:space="preserve">Ocean Avenue LLC v. County of Los Angeles</w:t>
      </w:r>
      <w:r>
        <w:t xml:space="preserve"> </w:t>
      </w:r>
      <w:r>
        <w:t xml:space="preserve">line and under R&amp;T § 11925) have asserted documentary-transfer-tax liability on the substance-over-form theory with respect to transfers of entity interests that convey a controlling interest in real property. The Beneficiaries shall obtain written legal advice from a California-licensed attorney before effecting any assignment that could plausibly be recharacterized as such a controlling-interest transfer.</w:t>
      </w:r>
    </w:p>
    <w:p>
      <w:r>
        <w:pict>
          <v:rect style="width:0;height:1.5pt" o:hralign="center" o:hrstd="t" o:hr="t"/>
        </w:pict>
      </w:r>
    </w:p>
    <w:p>
      <w:pPr>
        <w:pStyle w:val="Heading2"/>
      </w:pPr>
      <w:bookmarkStart w:id="29" w:name="article-8-successor-trustees"/>
      <w:r>
        <w:t xml:space="preserve">ARTICLE 8 — SUCCESSOR TRUSTEES</w:t>
      </w:r>
      <w:bookmarkEnd w:id="29"/>
    </w:p>
    <w:p>
      <w:pPr>
        <w:pStyle w:val="FirstParagraph"/>
      </w:pPr>
      <w:r>
        <w:rPr>
          <w:b/>
        </w:rPr>
        <w:t xml:space="preserve">8.1 Resignation; Removal.</w:t>
      </w:r>
      <w:r>
        <w:t xml:space="preserve"> </w:t>
      </w:r>
      <w:r>
        <w:t xml:space="preserve">The Trustee may resign upon sixty (60) days’ written notice to all then-current Beneficiaries. The Beneficiaries, acting by majority of beneficial interest, may remove the Trustee with or without cause upon thirty (30) days’ written notice.</w:t>
      </w:r>
    </w:p>
    <w:p>
      <w:pPr>
        <w:pStyle w:val="BodyText"/>
      </w:pPr>
      <w:r>
        <w:rPr>
          <w:b/>
        </w:rPr>
        <w:t xml:space="preserve">8.2 Named Successors.</w:t>
      </w:r>
      <w:r>
        <w:t xml:space="preserve"> </w:t>
      </w:r>
      <w:r>
        <w:t xml:space="preserve">If Katie Van Cleave ceases to serve as Trustee for any reason (resignation, removal, death, legal incapacity, or disqualification), the following persons shall serve as successor Trustee in the order listed:</w:t>
      </w:r>
    </w:p>
    <w:p>
      <w:pPr>
        <w:numPr>
          <w:ilvl w:val="0"/>
          <w:numId w:val="1007"/>
        </w:numPr>
      </w:pPr>
      <w:r>
        <w:rPr>
          <w:b/>
        </w:rPr>
        <w:t xml:space="preserve">First Successor:</w:t>
      </w:r>
      <w:r>
        <w:t xml:space="preserve"> </w:t>
      </w:r>
      <w:r>
        <w:t xml:space="preserve">_______________________________ [TO BE DESIGNATED BY GRANTORS AT EXECUTION];</w:t>
      </w:r>
    </w:p>
    <w:p>
      <w:pPr>
        <w:numPr>
          <w:ilvl w:val="0"/>
          <w:numId w:val="1007"/>
        </w:numPr>
      </w:pPr>
      <w:r>
        <w:rPr>
          <w:b/>
        </w:rPr>
        <w:t xml:space="preserve">Second Successor:</w:t>
      </w:r>
      <w:r>
        <w:t xml:space="preserve"> </w:t>
      </w:r>
      <w:r>
        <w:t xml:space="preserve">_______________________________ [TO BE DESIGNATED BY GRANTORS AT EXECUTION];</w:t>
      </w:r>
    </w:p>
    <w:p>
      <w:pPr>
        <w:numPr>
          <w:ilvl w:val="0"/>
          <w:numId w:val="1007"/>
        </w:numPr>
      </w:pPr>
      <w:r>
        <w:rPr>
          <w:b/>
        </w:rPr>
        <w:t xml:space="preserve">Third Successor:</w:t>
      </w:r>
      <w:r>
        <w:t xml:space="preserve"> </w:t>
      </w:r>
      <w:r>
        <w:t xml:space="preserve">any individual (not a bank or corporate fiduciary, consistent with Section 1.6) appointed by the unanimous written consent of the then-acting adult Beneficiaries.</w:t>
      </w:r>
    </w:p>
    <w:p>
      <w:pPr>
        <w:pStyle w:val="FirstParagraph"/>
      </w:pPr>
      <w:r>
        <w:t xml:space="preserve">Each successor Trustee shall succeed to all powers, duties, rights, and title of the original Trustee without any further act of transfer, upon execution of a</w:t>
      </w:r>
      <w:r>
        <w:t xml:space="preserve"> </w:t>
      </w:r>
      <w:r>
        <w:rPr>
          <w:b/>
        </w:rPr>
        <w:t xml:space="preserve">Certificate of Acceptance</w:t>
      </w:r>
      <w:r>
        <w:t xml:space="preserve"> </w:t>
      </w:r>
      <w:r>
        <w:t xml:space="preserve">in recordable form. The Certificate shall be recorded in the county in which each parcel of real property is then located, so as to reflect the successor’s legal title of record.</w:t>
      </w:r>
    </w:p>
    <w:p>
      <w:pPr>
        <w:pStyle w:val="BodyText"/>
      </w:pPr>
      <w:r>
        <w:rPr>
          <w:b/>
        </w:rPr>
        <w:t xml:space="preserve">8.3 Interim Vacancy.</w:t>
      </w:r>
      <w:r>
        <w:t xml:space="preserve"> </w:t>
      </w:r>
      <w:r>
        <w:t xml:space="preserve">If at any time no Trustee is serving and no successor has accepted, the office shall temporarily vest in the Beneficiaries in their capacity as trustees</w:t>
      </w:r>
      <w:r>
        <w:t xml:space="preserve"> </w:t>
      </w:r>
      <w:r>
        <w:rPr>
          <w:i/>
        </w:rPr>
        <w:t xml:space="preserve">pro tem</w:t>
      </w:r>
      <w:r>
        <w:t xml:space="preserve"> </w:t>
      </w:r>
      <w:r>
        <w:t xml:space="preserve">for the sole purpose of appointing a successor, which appointment shall be made within ninety (90) days.</w:t>
      </w:r>
    </w:p>
    <w:p>
      <w:pPr>
        <w:pStyle w:val="BodyText"/>
      </w:pPr>
      <w:r>
        <w:rPr>
          <w:b/>
        </w:rPr>
        <w:t xml:space="preserve">8.4 No Bond.</w:t>
      </w:r>
      <w:r>
        <w:t xml:space="preserve"> </w:t>
      </w:r>
      <w:r>
        <w:t xml:space="preserve">No Trustee or successor Trustee shall be required to post a bond.</w:t>
      </w:r>
    </w:p>
    <w:p>
      <w:pPr>
        <w:pStyle w:val="BodyText"/>
      </w:pPr>
      <w:r>
        <w:rPr>
          <w:b/>
        </w:rPr>
        <w:t xml:space="preserve">8.5 Protection of Prior Trustee.</w:t>
      </w:r>
      <w:r>
        <w:t xml:space="preserve"> </w:t>
      </w:r>
      <w:r>
        <w:t xml:space="preserve">A resigning, removed, or deceased Trustee (or the estate thereof) shall be entitled to a full release and accounting from the successor Trustee upon delivery of the trust corpus and the Trust’s books and records, in accordance with Cal. Prob. Code §§ 16062 and 16063.</w:t>
      </w:r>
    </w:p>
    <w:p>
      <w:pPr>
        <w:pStyle w:val="BodyText"/>
      </w:pPr>
      <w:r>
        <w:rPr>
          <w:b/>
        </w:rPr>
        <w:t xml:space="preserve">8.6 No Merger of Title Upon Succession.</w:t>
      </w:r>
      <w:r>
        <w:t xml:space="preserve"> </w:t>
      </w:r>
      <w:r>
        <w:t xml:space="preserve">The succession of a Trustee shall not cause any merger or extinguishment of any rights, titles, or interests in the real property held hereunder, and all leases, encumbrances, contracts, and other instruments executed by a prior Trustee shall remain in full force and effect as instruments of the Trust.</w:t>
      </w:r>
    </w:p>
    <w:p>
      <w:r>
        <w:pict>
          <v:rect style="width:0;height:1.5pt" o:hralign="center" o:hrstd="t" o:hr="t"/>
        </w:pict>
      </w:r>
    </w:p>
    <w:p>
      <w:pPr>
        <w:pStyle w:val="Heading2"/>
      </w:pPr>
      <w:bookmarkStart w:id="30" w:name="article-9-privacy-and-disclosure"/>
      <w:r>
        <w:t xml:space="preserve">ARTICLE 9 — PRIVACY AND DISCLOSURE</w:t>
      </w:r>
      <w:bookmarkEnd w:id="30"/>
    </w:p>
    <w:p>
      <w:pPr>
        <w:pStyle w:val="FirstParagraph"/>
      </w:pPr>
      <w:r>
        <w:rPr>
          <w:b/>
        </w:rPr>
        <w:t xml:space="preserve">9.1 Privacy Is a Core Purpose.</w:t>
      </w:r>
      <w:r>
        <w:t xml:space="preserve"> </w:t>
      </w:r>
      <w:r>
        <w:t xml:space="preserve">It is a core purpose of this Trust that the names and identities of the Beneficiaries shall not appear in any publicly recorded instrument or any publicly accessible database derived from public records, to the maximum extent consistent with law.</w:t>
      </w:r>
    </w:p>
    <w:p>
      <w:pPr>
        <w:pStyle w:val="BodyText"/>
      </w:pPr>
      <w:r>
        <w:rPr>
          <w:b/>
        </w:rPr>
        <w:t xml:space="preserve">9.2 Recorded Instruments Show Only the Trustee.</w:t>
      </w:r>
      <w:r>
        <w:t xml:space="preserve"> </w:t>
      </w:r>
      <w:r>
        <w:t xml:space="preserve">Every deed, deed of trust, reconveyance, notice, declaration, or other instrument executed by or with respect to the Trust and intended to be recorded shall name as the party of record only</w:t>
      </w:r>
      <w:r>
        <w:t xml:space="preserve"> </w:t>
      </w:r>
      <w:r>
        <w:rPr>
          <w:b/>
        </w:rPr>
        <w:t xml:space="preserve">“</w:t>
      </w:r>
      <w:r>
        <w:rPr>
          <w:b/>
        </w:rPr>
        <w:t xml:space="preserve">Katie Van Cleave, as Trustee of The AB Legacy Trust under Trust Agreement dated [Effective Date]</w:t>
      </w:r>
      <w:r>
        <w:rPr>
          <w:b/>
        </w:rPr>
        <w:t xml:space="preserve">”</w:t>
      </w:r>
      <w:r>
        <w:t xml:space="preserve"> </w:t>
      </w:r>
      <w:r>
        <w:t xml:space="preserve">(or her successor in office), together with the property description. No Beneficiary shall be named, except where required by non-waivable statute or court order.</w:t>
      </w:r>
    </w:p>
    <w:p>
      <w:pPr>
        <w:pStyle w:val="BodyText"/>
      </w:pPr>
      <w:r>
        <w:rPr>
          <w:b/>
        </w:rPr>
        <w:t xml:space="preserve">9.3 Trustee’s Duty of Confidentiality.</w:t>
      </w:r>
      <w:r>
        <w:t xml:space="preserve"> </w:t>
      </w:r>
      <w:r>
        <w:t xml:space="preserve">Notwithstanding Cal. Prob. Code §§ 16060–16064 (general duty of a trustee to furnish information to beneficiaries), the Trustee shall maintain the identity of the Beneficiaries, the terms of this Agreement, and the contents of all directives in strict confidence, and shall disclose them only (a) to a Beneficiary with respect to that Beneficiary’s own information; (b) to a co-Beneficiary with respect to common trust matters; (c) in compliance with a lawful subpoena, court order, or administrative levy; (d) to the Internal Revenue Service or California Franchise Tax Board in response to a lawful inquiry; (e) to a lender as required by 12 U.S.C. § 1701j-3(d)(8) to qualify a transfer for the Garn-St. Germain safe harbor; (f) to the Financial Crimes Enforcement Network (FinCEN) as required by the Residential Real Estate Reporting Rule (31 C.F.R. § 1031.320, effective December 1, 2025) and the Corporate Transparency Act and its implementing regulations (31 C.F.R. § 1010.380</w:t>
      </w:r>
      <w:r>
        <w:t xml:space="preserve"> </w:t>
      </w:r>
      <w:r>
        <w:rPr>
          <w:i/>
        </w:rPr>
        <w:t xml:space="preserve">et seq.</w:t>
      </w:r>
      <w:r>
        <w:t xml:space="preserve">) to the extent applicable to the Trust or to any Beneficiary entity; (g) to title insurers and their counsel for purposes of obtaining title insurance; and (h) with the written consent of the Beneficiary whose identity would be disclosed.</w:t>
      </w:r>
    </w:p>
    <w:p>
      <w:pPr>
        <w:pStyle w:val="BodyText"/>
      </w:pPr>
      <w:r>
        <w:rPr>
          <w:b/>
        </w:rPr>
        <w:t xml:space="preserve">9.4 Beneficiary Duty of Non-Disclosure.</w:t>
      </w:r>
      <w:r>
        <w:t xml:space="preserve"> </w:t>
      </w:r>
      <w:r>
        <w:t xml:space="preserve">No Beneficiary shall voluntarily disclose the existence or terms of this Trust to any third party except as reasonably necessary for (a) tax reporting; (b) estate and financial planning with retained professionals under privilege or engagement confidentiality; (c) compliance with the reporting obligations referenced in Section 9.3(f); or (d) disclosure to the Beneficiary’s spouse, domestic partner, or lineal descendants.</w:t>
      </w:r>
    </w:p>
    <w:p>
      <w:pPr>
        <w:pStyle w:val="BodyText"/>
      </w:pPr>
      <w:r>
        <w:rPr>
          <w:b/>
        </w:rPr>
        <w:t xml:space="preserve">9.5 FinCEN Residential Real Estate Rule Compliance.</w:t>
      </w:r>
      <w:r>
        <w:t xml:space="preserve"> </w:t>
      </w:r>
      <w:r>
        <w:t xml:space="preserve">The parties acknowledge that the FinCEN Residential Real Estate Reporting Rule (31 C.F.R. § 1031.320), effective December 1, 2025, requires certain non-financed transfers of residential real property to a legal entity or trust to be reported to FinCEN by the reporting person (generally the title or settlement agent). The Trustee and the Beneficiaries shall cooperate in good faith with the reporting person in providing the information required, but such cooperation shall not be deemed a waiver of privacy as to any non-required information.</w:t>
      </w:r>
    </w:p>
    <w:p>
      <w:pPr>
        <w:pStyle w:val="BodyText"/>
      </w:pPr>
      <w:r>
        <w:rPr>
          <w:b/>
        </w:rPr>
        <w:t xml:space="preserve">9.6 Corporate Transparency Act.</w:t>
      </w:r>
      <w:r>
        <w:t xml:space="preserve"> </w:t>
      </w:r>
      <w:r>
        <w:t xml:space="preserve">The parties acknowledge that any limited liability company admitted as a Beneficiary hereunder may be a</w:t>
      </w:r>
      <w:r>
        <w:t xml:space="preserve"> </w:t>
      </w:r>
      <w:r>
        <w:t xml:space="preserve">“</w:t>
      </w:r>
      <w:r>
        <w:t xml:space="preserve">reporting company</w:t>
      </w:r>
      <w:r>
        <w:t xml:space="preserve">”</w:t>
      </w:r>
      <w:r>
        <w:t xml:space="preserve"> </w:t>
      </w:r>
      <w:r>
        <w:t xml:space="preserve">under the Corporate Transparency Act (31 U.S.C. § 5336) and its implementing regulations, and that such LLC’s beneficial owners (including, possibly, the Trustee and the natural-person Beneficiaries) may be required to file a Beneficial Ownership Information Report with FinCEN. Such filings are non-public under current regulations (31 C.F.R. § 1010.380(b)) and do not impair the state-law privacy features of the Trust.</w:t>
      </w:r>
    </w:p>
    <w:p>
      <w:r>
        <w:pict>
          <v:rect style="width:0;height:1.5pt" o:hralign="center" o:hrstd="t" o:hr="t"/>
        </w:pict>
      </w:r>
    </w:p>
    <w:p>
      <w:pPr>
        <w:pStyle w:val="Heading2"/>
      </w:pPr>
      <w:bookmarkStart w:id="31" w:name="article-10-tax-treatment"/>
      <w:r>
        <w:t xml:space="preserve">ARTICLE 10 — TAX TREATMENT</w:t>
      </w:r>
      <w:bookmarkEnd w:id="31"/>
    </w:p>
    <w:p>
      <w:pPr>
        <w:pStyle w:val="FirstParagraph"/>
      </w:pPr>
      <w:r>
        <w:rPr>
          <w:b/>
        </w:rPr>
        <w:t xml:space="preserve">10.1 Grantor Trust Status.</w:t>
      </w:r>
      <w:r>
        <w:t xml:space="preserve"> </w:t>
      </w:r>
      <w:r>
        <w:t xml:space="preserve">As provided in Section 2.4, the Trust is intended to be a grantor trust under 26 U.S.C. §§ 671–679 and a nullity for federal income tax purposes under Rev. Rul. 92-105, 1992-2 C.B. 204. The Grantors jointly hold (i) the power to revoke under Section 14.1 (making the Trust a grantor trust under § 676); (ii) the power to direct the Trustee to deal with the corpus for the Grantors’ benefit (§§ 674, 675); and (iii) all income interests (§ 677). These powers are retained deliberately and are irrevocable as a group during the joint lifetime of both Grantors, to ensure continuous grantor-trust classification.</w:t>
      </w:r>
    </w:p>
    <w:p>
      <w:pPr>
        <w:pStyle w:val="BodyText"/>
      </w:pPr>
      <w:r>
        <w:rPr>
          <w:b/>
        </w:rPr>
        <w:t xml:space="preserve">10.2 No Separate Federal Return.</w:t>
      </w:r>
      <w:r>
        <w:t xml:space="preserve"> </w:t>
      </w:r>
      <w:r>
        <w:t xml:space="preserve">No separate federal income tax return shall be filed by the Trust while grantor-trust status is maintained. All items of income, gain, loss, deduction, and credit attributable to the trust corpus shall be reported directly by the Grantors on their joint federal income tax return (Form 1040 and attached schedules), and by the successor Beneficiaries after both Grantors’ deaths in accordance with the then-applicable Code sections.</w:t>
      </w:r>
    </w:p>
    <w:p>
      <w:pPr>
        <w:pStyle w:val="BodyText"/>
      </w:pPr>
      <w:r>
        <w:rPr>
          <w:b/>
        </w:rPr>
        <w:t xml:space="preserve">10.3 California Franchise Tax Board Treatment.</w:t>
      </w:r>
      <w:r>
        <w:t xml:space="preserve"> </w:t>
      </w:r>
      <w:r>
        <w:t xml:space="preserve">California Franchise Tax Board treatment parallels federal treatment: a grantor trust is a disregarded entity for California income-tax purposes (see Cal. Rev. &amp; Tax. Code § 17731 (incorporating Subchapter J); FTB Publication 1038). No separate Form 541 need be filed during grantor-trust status. The Grantors shall report all items on their California joint return.</w:t>
      </w:r>
    </w:p>
    <w:p>
      <w:pPr>
        <w:pStyle w:val="BodyText"/>
      </w:pPr>
      <w:r>
        <w:rPr>
          <w:b/>
        </w:rPr>
        <w:t xml:space="preserve">10.4 Step-Up in Basis at Death.</w:t>
      </w:r>
      <w:r>
        <w:t xml:space="preserve"> </w:t>
      </w:r>
      <w:r>
        <w:t xml:space="preserve">The real property held hereunder is intended to receive a step-up in basis upon the death of a Grantor under 26 U.S.C. § 1014 and, where community-property character is preserved under Section 5.3, a</w:t>
      </w:r>
      <w:r>
        <w:t xml:space="preserve"> </w:t>
      </w:r>
      <w:r>
        <w:rPr>
          <w:b/>
        </w:rPr>
        <w:t xml:space="preserve">100% double step-up</w:t>
      </w:r>
      <w:r>
        <w:t xml:space="preserve"> </w:t>
      </w:r>
      <w:r>
        <w:t xml:space="preserve">under § 1014(b)(6) upon the first Grantor’s death.</w:t>
      </w:r>
    </w:p>
    <w:p>
      <w:pPr>
        <w:pStyle w:val="BodyText"/>
      </w:pPr>
      <w:r>
        <w:rPr>
          <w:b/>
        </w:rPr>
        <w:t xml:space="preserve">10.5 § 1031 Exchange Eligibility.</w:t>
      </w:r>
      <w:r>
        <w:t xml:space="preserve"> </w:t>
      </w:r>
      <w:r>
        <w:t xml:space="preserve">The beneficial interest of the Grantors is intended to qualify as an interest in real property for purposes of 26 U.S.C. § 1031 (like-kind exchange), as confirmed by Rev. Rul. 92-105 and extended by Rev. Rul. 2013-14. The Beneficiaries may direct the Trustee to cause the Trust to participate in a § 1031 exchange by appropriate qualified-intermediary arrangement.</w:t>
      </w:r>
    </w:p>
    <w:p>
      <w:pPr>
        <w:pStyle w:val="BodyText"/>
      </w:pPr>
      <w:r>
        <w:rPr>
          <w:b/>
        </w:rPr>
        <w:t xml:space="preserve">10.6 No Employer Identification Number.</w:t>
      </w:r>
      <w:r>
        <w:t xml:space="preserve"> </w:t>
      </w:r>
      <w:r>
        <w:t xml:space="preserve">So long as the Trust is a wholly grantor trust, no employer identification number need be obtained. If in the future the Trust ceases to be a grantor trust (e.g., upon the death of the survivor and the division of interests among multiple successor Beneficiaries), the Trustee shall apply for an EIN and shall commence filing Form 1041 as required.</w:t>
      </w:r>
    </w:p>
    <w:p>
      <w:pPr>
        <w:pStyle w:val="BodyText"/>
      </w:pPr>
      <w:r>
        <w:rPr>
          <w:b/>
        </w:rPr>
        <w:t xml:space="preserve">10.7 Gift and Estate Tax.</w:t>
      </w:r>
      <w:r>
        <w:t xml:space="preserve"> </w:t>
      </w:r>
      <w:r>
        <w:t xml:space="preserve">The initial transfer of real property into the Trust by the Grantors is a transfer to a revocable trust of which the Grantors are settlors and sole beneficiaries, and is therefore not a completed gift under 26 U.S.C. §§ 2511–2514 and Treas. Reg. § 25.2511-2. The trust corpus shall be includible in the estate of the surviving Grantor under 26 U.S.C. § 2036 at the time of the survivor’s death, resulting in a further basis adjustment under § 1014 at that time with respect to the survivor’s half (or, as to community property, no further step-up beyond the 100% already taken on the first death).</w:t>
      </w:r>
    </w:p>
    <w:p>
      <w:pPr>
        <w:pStyle w:val="BodyText"/>
      </w:pPr>
      <w:r>
        <w:rPr>
          <w:b/>
        </w:rPr>
        <w:t xml:space="preserve">10.8 Property Tax — Proposition 13 Preservation.</w:t>
      </w:r>
      <w:r>
        <w:t xml:space="preserve"> </w:t>
      </w:r>
      <w:r>
        <w:t xml:space="preserve">As provided in Article 11, the initial transfer is structured to qualify for the</w:t>
      </w:r>
      <w:r>
        <w:t xml:space="preserve"> </w:t>
      </w:r>
      <w:r>
        <w:t xml:space="preserve">“</w:t>
      </w:r>
      <w:r>
        <w:t xml:space="preserve">revocable grantor trust</w:t>
      </w:r>
      <w:r>
        <w:t xml:space="preserve">”</w:t>
      </w:r>
      <w:r>
        <w:t xml:space="preserve"> </w:t>
      </w:r>
      <w:r>
        <w:t xml:space="preserve">exclusion from reassessment under Cal. Rev. &amp; Tax. Code § 62(d) and 18 Cal. Code Regs. § 462.160(b)(1), so that no change in ownership occurs for Proposition 13 purposes.</w:t>
      </w:r>
    </w:p>
    <w:p>
      <w:r>
        <w:pict>
          <v:rect style="width:0;height:1.5pt" o:hralign="center" o:hrstd="t" o:hr="t"/>
        </w:pict>
      </w:r>
    </w:p>
    <w:p>
      <w:pPr>
        <w:pStyle w:val="Heading2"/>
      </w:pPr>
      <w:bookmarkStart w:id="32" w:name="X33883371e1e63d65ace67bb5ba67a78f47b07f1"/>
      <w:r>
        <w:t xml:space="preserve">ARTICLE 11 — CALIFORNIA-SPECIFIC COMPLIANCE</w:t>
      </w:r>
      <w:bookmarkEnd w:id="32"/>
    </w:p>
    <w:p>
      <w:pPr>
        <w:pStyle w:val="FirstParagraph"/>
      </w:pPr>
      <w:r>
        <w:rPr>
          <w:b/>
        </w:rPr>
        <w:t xml:space="preserve">11.1 Proposition 13 — Base-Year Value Preservation.</w:t>
      </w:r>
      <w:r>
        <w:t xml:space="preserve"> </w:t>
      </w:r>
      <w:r>
        <w:t xml:space="preserve">The Grantors and the Trustee intend that the transfer of real property into this Trust shall</w:t>
      </w:r>
      <w:r>
        <w:t xml:space="preserve"> </w:t>
      </w:r>
      <w:r>
        <w:rPr>
          <w:b/>
        </w:rPr>
        <w:t xml:space="preserve">not</w:t>
      </w:r>
      <w:r>
        <w:t xml:space="preserve"> </w:t>
      </w:r>
      <w:r>
        <w:t xml:space="preserve">constitute a</w:t>
      </w:r>
      <w:r>
        <w:t xml:space="preserve"> </w:t>
      </w:r>
      <w:r>
        <w:t xml:space="preserve">“</w:t>
      </w:r>
      <w:r>
        <w:t xml:space="preserve">change in ownership</w:t>
      </w:r>
      <w:r>
        <w:t xml:space="preserve">”</w:t>
      </w:r>
      <w:r>
        <w:t xml:space="preserve"> </w:t>
      </w:r>
      <w:r>
        <w:t xml:space="preserve">within the meaning of Cal. Rev. &amp; Tax. Code §§ 60–67 and shall therefore</w:t>
      </w:r>
      <w:r>
        <w:t xml:space="preserve"> </w:t>
      </w:r>
      <w:r>
        <w:rPr>
          <w:b/>
        </w:rPr>
        <w:t xml:space="preserve">not</w:t>
      </w:r>
      <w:r>
        <w:t xml:space="preserve"> </w:t>
      </w:r>
      <w:r>
        <w:t xml:space="preserve">trigger reassessment of the property under Proposition 13 (California Constitution, Article XIII A).</w:t>
      </w:r>
    </w:p>
    <w:p>
      <w:pPr>
        <w:pStyle w:val="BodyText"/>
      </w:pPr>
      <w:r>
        <w:t xml:space="preserve">This intent is effected by the following structural features, each of which maps directly to an exclusion from change-in-ownership:</w:t>
      </w:r>
    </w:p>
    <w:p>
      <w:pPr>
        <w:numPr>
          <w:ilvl w:val="0"/>
          <w:numId w:val="1008"/>
        </w:numPr>
      </w:pPr>
      <w:r>
        <w:rPr>
          <w:b/>
        </w:rPr>
        <w:t xml:space="preserve">Revocable trust with transferor as present beneficiary.</w:t>
      </w:r>
      <w:r>
        <w:t xml:space="preserve"> </w:t>
      </w:r>
      <w:r>
        <w:t xml:space="preserve">The Trust is revocable during the joint lifetime of the Grantors (Section 14.1), and the Grantors are the sole present beneficiaries. This brings the transfer squarely within Cal. Rev. &amp; Tax. Code § 62(d) (transfer to a revocable trust in which the transferor is the present beneficiary is excluded from</w:t>
      </w:r>
      <w:r>
        <w:t xml:space="preserve"> </w:t>
      </w:r>
      <w:r>
        <w:t xml:space="preserve">“</w:t>
      </w:r>
      <w:r>
        <w:t xml:space="preserve">change in ownership</w:t>
      </w:r>
      <w:r>
        <w:t xml:space="preserve">”</w:t>
      </w:r>
      <w:r>
        <w:t xml:space="preserve">), as further implemented by 18 Cal. Code Regs. § 462.160(b)(1).</w:t>
      </w:r>
    </w:p>
    <w:p>
      <w:pPr>
        <w:numPr>
          <w:ilvl w:val="0"/>
          <w:numId w:val="1008"/>
        </w:numPr>
      </w:pPr>
      <w:r>
        <w:rPr>
          <w:b/>
        </w:rPr>
        <w:t xml:space="preserve">Spousal interspousal transfer.</w:t>
      </w:r>
      <w:r>
        <w:t xml:space="preserve"> </w:t>
      </w:r>
      <w:r>
        <w:t xml:space="preserve">To the extent the interests of the two Grantors are adjusted inter se (for example, conversion from tenancy-in-common to community property upon funding), such adjustment is excluded under Cal. Rev. &amp; Tax. Code § 63 (interspousal transfers).</w:t>
      </w:r>
    </w:p>
    <w:p>
      <w:pPr>
        <w:numPr>
          <w:ilvl w:val="0"/>
          <w:numId w:val="1008"/>
        </w:numPr>
      </w:pPr>
      <w:r>
        <w:rPr>
          <w:b/>
        </w:rPr>
        <w:t xml:space="preserve">Preliminary Change of Ownership Report (PCOR).</w:t>
      </w:r>
      <w:r>
        <w:t xml:space="preserve"> </w:t>
      </w:r>
      <w:r>
        <w:t xml:space="preserve">The Trustee shall cause a Preliminary Change of Ownership Report (Form BOE-502-A) to be filed with each deed, claiming the § 62(d) exclusion.</w:t>
      </w:r>
    </w:p>
    <w:p>
      <w:pPr>
        <w:pStyle w:val="FirstParagraph"/>
      </w:pPr>
      <w:r>
        <w:rPr>
          <w:b/>
        </w:rPr>
        <w:t xml:space="preserve">11.2 Proposition 19 — Parent-Child Exclusion Analysis.</w:t>
      </w:r>
      <w:r>
        <w:t xml:space="preserve"> </w:t>
      </w:r>
      <w:r>
        <w:t xml:space="preserve">The Grantors acknowledge that California Proposition 19, effective February 16, 2021, and codified at Cal. Rev. &amp; Tax. Code §§ 63.2 and 69.6, severely narrowed the prior parent-child (Prop 58) and grandparent-grandchild (Prop 193) reassessment exclusions. Under Prop 19, the only real-property-tax exclusion available upon intergenerational transfer is for the transferor’s</w:t>
      </w:r>
      <w:r>
        <w:t xml:space="preserve"> </w:t>
      </w:r>
      <w:r>
        <w:rPr>
          <w:b/>
        </w:rPr>
        <w:t xml:space="preserve">principal residence</w:t>
      </w:r>
      <w:r>
        <w:t xml:space="preserve"> </w:t>
      </w:r>
      <w:r>
        <w:t xml:space="preserve">that becomes the transferee’s principal residence within one year, and even then the excluded amount is limited to the transferor’s factored base-year value plus $1,000,000 (indexed). A transfer of a rental property, second home, or commercial property from parent to child will now trigger reassessment at fair market value.</w:t>
      </w:r>
    </w:p>
    <w:p>
      <w:pPr>
        <w:pStyle w:val="BodyText"/>
      </w:pPr>
      <w:r>
        <w:t xml:space="preserve">The Trust is not, and cannot be by design, a Proposition 19 workaround. Any transfer of beneficial interests from the Grantors to their children or other lineal descendants (during the Grantors’ lifetime or upon death) will be analyzed for reassessment consequences under Prop 19 at the time of transfer, and the Trustee shall cause a BOE-19-P (parent-child exclusion claim) to be filed if and only if the transfer qualifies.</w:t>
      </w:r>
    </w:p>
    <w:p>
      <w:pPr>
        <w:pStyle w:val="BodyText"/>
      </w:pPr>
      <w:r>
        <w:rPr>
          <w:b/>
        </w:rPr>
        <w:t xml:space="preserve">11.3 Documentary Transfer Tax — Cal. Rev. &amp; Tax. Code § 11911.</w:t>
      </w:r>
      <w:r>
        <w:t xml:space="preserve"> </w:t>
      </w:r>
      <w:r>
        <w:t xml:space="preserve">The initial conveyance of real property from the Grantors into the Trust, with the Grantors as the sole present beneficiaries of a revocable trust, is exempt from the California documentary transfer tax under Cal. Rev. &amp; Tax. Code § 11930 (transfer to a revocable trust of which the transferor is a beneficiary) and under § 11911(a) read together with the exclusions in § 11925 (proportional-interest transfers) and § 11921 (collateral security). The Trustee shall cause the appropriate exemption declaration to be included on the Grant Deed or Trust Transfer Deed at recordation.</w:t>
      </w:r>
    </w:p>
    <w:p>
      <w:pPr>
        <w:pStyle w:val="BodyText"/>
      </w:pPr>
      <w:r>
        <w:rPr>
          <w:b/>
        </w:rPr>
        <w:t xml:space="preserve">11.4 Homestead Preservation.</w:t>
      </w:r>
      <w:r>
        <w:t xml:space="preserve"> </w:t>
      </w:r>
      <w:r>
        <w:t xml:space="preserve">If any real property held hereunder is the principal residence of either or both Grantors, the Grantors’ California Homestead Exemption under Cal. Code Civ. Proc. § 704.730 (as amended by AB 1885 (2020) to a floor of $300,000 and a cap indexed to the countywide median home sale price, currently approximately $679,650 in Orange County) is intended to be</w:t>
      </w:r>
      <w:r>
        <w:t xml:space="preserve"> </w:t>
      </w:r>
      <w:r>
        <w:rPr>
          <w:b/>
        </w:rPr>
        <w:t xml:space="preserve">preserved</w:t>
      </w:r>
      <w:r>
        <w:t xml:space="preserve"> </w:t>
      </w:r>
      <w:r>
        <w:t xml:space="preserve">by virtue of (a) the Grantors’ continued occupancy as principal residence; (b) the Grantors’ retention of a</w:t>
      </w:r>
      <w:r>
        <w:t xml:space="preserve"> </w:t>
      </w:r>
      <w:r>
        <w:t xml:space="preserve">“</w:t>
      </w:r>
      <w:r>
        <w:t xml:space="preserve">present possessory interest for life</w:t>
      </w:r>
      <w:r>
        <w:t xml:space="preserve">”</w:t>
      </w:r>
      <w:r>
        <w:t xml:space="preserve"> </w:t>
      </w:r>
      <w:r>
        <w:t xml:space="preserve">under Section 5.2(c); and (c) the Trust’s revocable grantor-trust status. The Grantors may also record a declared homestead under Cal. Code Civ. Proc. § 704.920 naming</w:t>
      </w:r>
      <w:r>
        <w:t xml:space="preserve"> </w:t>
      </w:r>
      <w:r>
        <w:t xml:space="preserve">“</w:t>
      </w:r>
      <w:r>
        <w:t xml:space="preserve">Katie Van Cleave, as Trustee of The AB Legacy Trust</w:t>
      </w:r>
      <w:r>
        <w:t xml:space="preserve">”</w:t>
      </w:r>
      <w:r>
        <w:t xml:space="preserve"> </w:t>
      </w:r>
      <w:r>
        <w:t xml:space="preserve">and reciting the Grantors’ occupancy.</w:t>
      </w:r>
    </w:p>
    <w:p>
      <w:pPr>
        <w:pStyle w:val="BodyText"/>
      </w:pPr>
      <w:r>
        <w:rPr>
          <w:b/>
        </w:rPr>
        <w:t xml:space="preserve">11.5 Homeowners’ Exemption.</w:t>
      </w:r>
      <w:r>
        <w:t xml:space="preserve"> </w:t>
      </w:r>
      <w:r>
        <w:t xml:space="preserve">The Grantors shall file Form BOE-266 (Claim for Homeowners’ Property Tax Exemption) with the county assessor, claiming the $7,000 homeowners’ exemption under Cal. Rev. &amp; Tax. Code § 218, on the grounds that the Grantors continuously occupy the property as their principal residence notwithstanding record title in the Trustee. The BOE’s published guidance confirms the availability of the exemption to beneficiaries of revocable grantor trusts.</w:t>
      </w:r>
    </w:p>
    <w:p>
      <w:pPr>
        <w:pStyle w:val="BodyText"/>
      </w:pPr>
      <w:r>
        <w:rPr>
          <w:b/>
        </w:rPr>
        <w:t xml:space="preserve">11.6 Rule Against Perpetuities and Opt-Out.</w:t>
      </w:r>
      <w:r>
        <w:t xml:space="preserve"> </w:t>
      </w:r>
      <w:r>
        <w:t xml:space="preserve">The Trust shall terminate no later than twenty-one (21) years after the death of the last surviving descendant of the Grantors who is alive on the Effective Date, or at such later time as permitted under Cal. Prob. Code § 21200</w:t>
      </w:r>
      <w:r>
        <w:t xml:space="preserve"> </w:t>
      </w:r>
      <w:r>
        <w:rPr>
          <w:i/>
        </w:rPr>
        <w:t xml:space="preserve">et seq.</w:t>
      </w:r>
      <w:r>
        <w:t xml:space="preserve"> </w:t>
      </w:r>
      <w:r>
        <w:t xml:space="preserve">(Uniform Statutory Rule Against Perpetuities). The Grantors hereby affirmatively invoke Cal. Prob. Code § 21205 to the extent the Trust might otherwise violate the 90-year-from-creation limit, and further affirm that the Trust’s existence is intended not to exceed the Trust’s termination under Article 14.</w:t>
      </w:r>
    </w:p>
    <w:p>
      <w:pPr>
        <w:pStyle w:val="BodyText"/>
      </w:pPr>
      <w:r>
        <w:rPr>
          <w:b/>
        </w:rPr>
        <w:t xml:space="preserve">11.7 No Professional Trustee Registration Required.</w:t>
      </w:r>
      <w:r>
        <w:t xml:space="preserve"> </w:t>
      </w:r>
      <w:r>
        <w:t xml:space="preserve">Katie Van Cleave, as an individual Trustee serving only with respect to the real property of one married couple and their lineal descendants, is not subject to registration as a</w:t>
      </w:r>
      <w:r>
        <w:t xml:space="preserve"> </w:t>
      </w:r>
      <w:r>
        <w:t xml:space="preserve">“</w:t>
      </w:r>
      <w:r>
        <w:t xml:space="preserve">professional fiduciary</w:t>
      </w:r>
      <w:r>
        <w:t xml:space="preserve">”</w:t>
      </w:r>
      <w:r>
        <w:t xml:space="preserve"> </w:t>
      </w:r>
      <w:r>
        <w:t xml:space="preserve">under the California Professional Fiduciaries Act (Cal. Bus. &amp; Prof. Code §§ 6500–6592), which excepts at § 6501(f) a trustee who is a friend or family member serving for two or fewer unrelated families or estates.</w:t>
      </w:r>
    </w:p>
    <w:p>
      <w:pPr>
        <w:pStyle w:val="BodyText"/>
      </w:pPr>
      <w:r>
        <w:rPr>
          <w:b/>
        </w:rPr>
        <w:t xml:space="preserve">11.8 California Uniform Trust Decanting Act.</w:t>
      </w:r>
      <w:r>
        <w:t xml:space="preserve"> </w:t>
      </w:r>
      <w:r>
        <w:t xml:space="preserve">The Grantors acknowledge the availability of decanting under Cal. Prob. Code §§ 19501–19531 as a mechanism for future modification if the Trust becomes irrevocable and circumstances change, subject to the statutory constraints of that Act.</w:t>
      </w:r>
    </w:p>
    <w:p>
      <w:r>
        <w:pict>
          <v:rect style="width:0;height:1.5pt" o:hralign="center" o:hrstd="t" o:hr="t"/>
        </w:pict>
      </w:r>
    </w:p>
    <w:p>
      <w:pPr>
        <w:pStyle w:val="Heading2"/>
      </w:pPr>
      <w:bookmarkStart w:id="33" w:name="Xede6830071d0efe1e3e8977b07c9eb6dd64fac0"/>
      <w:r>
        <w:t xml:space="preserve">ARTICLE 12 — LENDER PROTECTION / GARN-ST. GERMAIN</w:t>
      </w:r>
      <w:bookmarkEnd w:id="33"/>
    </w:p>
    <w:p>
      <w:pPr>
        <w:pStyle w:val="FirstParagraph"/>
      </w:pPr>
      <w:r>
        <w:rPr>
          <w:b/>
        </w:rPr>
        <w:t xml:space="preserve">12.1 Garn-St. Germain Safe Harbor Invoked.</w:t>
      </w:r>
      <w:r>
        <w:t xml:space="preserve"> </w:t>
      </w:r>
      <w:r>
        <w:t xml:space="preserve">With respect to any residential real property of fewer than five dwelling units held hereunder that is encumbered by a federally-related mortgage loan, the Grantors intend that the transfer into this Trust qualify for the</w:t>
      </w:r>
      <w:r>
        <w:t xml:space="preserve"> </w:t>
      </w:r>
      <w:r>
        <w:t xml:space="preserve">“</w:t>
      </w:r>
      <w:r>
        <w:t xml:space="preserve">inter vivos trust</w:t>
      </w:r>
      <w:r>
        <w:t xml:space="preserve">”</w:t>
      </w:r>
      <w:r>
        <w:t xml:space="preserve"> </w:t>
      </w:r>
      <w:r>
        <w:t xml:space="preserve">safe harbor of</w:t>
      </w:r>
      <w:r>
        <w:t xml:space="preserve"> </w:t>
      </w:r>
      <w:r>
        <w:rPr>
          <w:b/>
        </w:rPr>
        <w:t xml:space="preserve">12 U.S.C. § 1701j-3(d)(8)</w:t>
      </w:r>
      <w:r>
        <w:t xml:space="preserve"> </w:t>
      </w:r>
      <w:r>
        <w:t xml:space="preserve">and its implementing regulation</w:t>
      </w:r>
      <w:r>
        <w:t xml:space="preserve"> </w:t>
      </w:r>
      <w:r>
        <w:rPr>
          <w:b/>
        </w:rPr>
        <w:t xml:space="preserve">12 C.F.R. § 191.5(b)(1)(vi)</w:t>
      </w:r>
      <w:r>
        <w:t xml:space="preserve">, which preempts state-law and contractual</w:t>
      </w:r>
      <w:r>
        <w:t xml:space="preserve"> </w:t>
      </w:r>
      <w:r>
        <w:t xml:space="preserve">“</w:t>
      </w:r>
      <w:r>
        <w:t xml:space="preserve">due-on-sale</w:t>
      </w:r>
      <w:r>
        <w:t xml:space="preserve">”</w:t>
      </w:r>
      <w:r>
        <w:t xml:space="preserve"> </w:t>
      </w:r>
      <w:r>
        <w:t xml:space="preserve">clauses for transfers to an inter vivos trust where (i) the borrower is and remains a beneficiary; (ii) the transfer does not relate to a transfer of rights of occupancy in the property; and (iii) the property is of fewer than five dwelling units.</w:t>
      </w:r>
    </w:p>
    <w:p>
      <w:pPr>
        <w:pStyle w:val="BodyText"/>
      </w:pPr>
      <w:r>
        <w:rPr>
          <w:b/>
        </w:rPr>
        <w:t xml:space="preserve">12.2 Compliance With Each Condition.</w:t>
      </w:r>
      <w:r>
        <w:t xml:space="preserve"> </w:t>
      </w:r>
      <w:r>
        <w:t xml:space="preserve">The Grantors affirm, and the Trustee acknowledges, that each Grantor (i) is, and shall remain during the joint lifetime of both Grantors, a Beneficiary of the Trust (Section 5.1); (ii) will continue to occupy the property as the Grantors’ principal residence (where applicable) or to retain the same rights of occupancy through the Trustee’s continued leasing to the same tenants (where applicable to residential rental units); and (iii) is the natural person borrower under the applicable note and deed of trust.</w:t>
      </w:r>
    </w:p>
    <w:p>
      <w:pPr>
        <w:pStyle w:val="BodyText"/>
      </w:pPr>
      <w:r>
        <w:rPr>
          <w:b/>
        </w:rPr>
        <w:t xml:space="preserve">12.3 Notice to Lender / Trustee Certification.</w:t>
      </w:r>
      <w:r>
        <w:t xml:space="preserve"> </w:t>
      </w:r>
      <w:r>
        <w:t xml:space="preserve">Contemporaneously with recording of the initial deed into the Trust, the Trustee shall, upon Beneficiary direction, furnish the lender (or loan servicer) with (a) a copy of the recorded Grant Deed; (b) a Certification of Trust pursuant to Cal. Prob. Code § 18100.5; (c) an affidavit of the Grantors, in the form reasonably acceptable to the lender, confirming continuing beneficiary status and continuing occupancy; and (d) a cover letter citing 12 U.S.C. § 1701j-3(d)(8) and 12 C.F.R. § 191.5(b)(1)(vi) and requesting the lender’s written acknowledgment that the transfer does not constitute a</w:t>
      </w:r>
      <w:r>
        <w:t xml:space="preserve"> </w:t>
      </w:r>
      <w:r>
        <w:t xml:space="preserve">“</w:t>
      </w:r>
      <w:r>
        <w:t xml:space="preserve">sale or transfer</w:t>
      </w:r>
      <w:r>
        <w:t xml:space="preserve">”</w:t>
      </w:r>
      <w:r>
        <w:t xml:space="preserve"> </w:t>
      </w:r>
      <w:r>
        <w:t xml:space="preserve">triggering acceleration.</w:t>
      </w:r>
    </w:p>
    <w:p>
      <w:pPr>
        <w:pStyle w:val="BodyText"/>
      </w:pPr>
      <w:r>
        <w:rPr>
          <w:b/>
        </w:rPr>
        <w:t xml:space="preserve">12.4 No Garn Safe Harbor for Non-Qualifying Property.</w:t>
      </w:r>
      <w:r>
        <w:t xml:space="preserve"> </w:t>
      </w:r>
      <w:r>
        <w:t xml:space="preserve">For any commercial real property, residential property of five or more dwelling units, or property not otherwise qualifying under § 1701j-3(d)(8), the safe harbor does</w:t>
      </w:r>
      <w:r>
        <w:t xml:space="preserve"> </w:t>
      </w:r>
      <w:r>
        <w:rPr>
          <w:b/>
        </w:rPr>
        <w:t xml:space="preserve">not</w:t>
      </w:r>
      <w:r>
        <w:t xml:space="preserve"> </w:t>
      </w:r>
      <w:r>
        <w:t xml:space="preserve">apply, and lender consent shall be obtained in writing prior to funding. The Trustee shall not accept such property into the Trust without written confirmation of lender consent.</w:t>
      </w:r>
    </w:p>
    <w:p>
      <w:pPr>
        <w:pStyle w:val="BodyText"/>
      </w:pPr>
      <w:r>
        <w:rPr>
          <w:b/>
        </w:rPr>
        <w:t xml:space="preserve">12.5 Continuing Personal Liability.</w:t>
      </w:r>
      <w:r>
        <w:t xml:space="preserve"> </w:t>
      </w:r>
      <w:r>
        <w:t xml:space="preserve">Nothing in this Agreement shall be construed to release or modify the personal liability of either Grantor or of any Beneficiary as a borrower, guarantor, or obligor under any loan or credit obligation secured by the real property.</w:t>
      </w:r>
    </w:p>
    <w:p>
      <w:pPr>
        <w:pStyle w:val="BodyText"/>
      </w:pPr>
      <w:r>
        <w:rPr>
          <w:b/>
        </w:rPr>
        <w:t xml:space="preserve">12.6 FHA/VA Loans.</w:t>
      </w:r>
      <w:r>
        <w:t xml:space="preserve"> </w:t>
      </w:r>
      <w:r>
        <w:t xml:space="preserve">For FHA-insured loans (HUD Handbook 4000.1) and VA-guaranteed loans (VA Pamphlet 26-7, Chapter 9), the Garn-St. Germain § 1701j-3(d)(8) safe harbor likewise applies, subject to continuing owner-occupancy. The Trustee shall furnish the servicer with the same package identified in Section 12.3 together with any FHA/VA-specific borrower certification the servicer requires.</w:t>
      </w:r>
    </w:p>
    <w:p>
      <w:r>
        <w:pict>
          <v:rect style="width:0;height:1.5pt" o:hralign="center" o:hrstd="t" o:hr="t"/>
        </w:pict>
      </w:r>
    </w:p>
    <w:p>
      <w:pPr>
        <w:pStyle w:val="Heading2"/>
      </w:pPr>
      <w:bookmarkStart w:id="34" w:name="article-13-asset-protection-architecture"/>
      <w:r>
        <w:t xml:space="preserve">ARTICLE 13 — ASSET-PROTECTION ARCHITECTURE</w:t>
      </w:r>
      <w:bookmarkEnd w:id="34"/>
    </w:p>
    <w:p>
      <w:pPr>
        <w:pStyle w:val="FirstParagraph"/>
      </w:pPr>
      <w:r>
        <w:rPr>
          <w:b/>
        </w:rPr>
        <w:t xml:space="preserve">13.1 Scope of This Article.</w:t>
      </w:r>
      <w:r>
        <w:t xml:space="preserve"> </w:t>
      </w:r>
      <w:r>
        <w:t xml:space="preserve">The Grantors acknowledge, and the Trustee concurs, that this Trust, standing alone, is primarily a</w:t>
      </w:r>
      <w:r>
        <w:t xml:space="preserve"> </w:t>
      </w:r>
      <w:r>
        <w:rPr>
          <w:b/>
        </w:rPr>
        <w:t xml:space="preserve">privacy and probate-avoidance</w:t>
      </w:r>
      <w:r>
        <w:t xml:space="preserve"> </w:t>
      </w:r>
      <w:r>
        <w:t xml:space="preserve">device, not a liability shield. For meaningful creditor protection, the Beneficiaries’ interest should be further held behind a charging-order-protected limited liability company, as described below.</w:t>
      </w:r>
    </w:p>
    <w:p>
      <w:pPr>
        <w:pStyle w:val="BodyText"/>
      </w:pPr>
      <w:r>
        <w:rPr>
          <w:b/>
        </w:rPr>
        <w:t xml:space="preserve">13.2 Recommended Multi-Layer Stack.</w:t>
      </w:r>
      <w:r>
        <w:t xml:space="preserve"> </w:t>
      </w:r>
      <w:r>
        <w:t xml:space="preserve">The Grantors acknowledge the following best-practice architecture (the</w:t>
      </w:r>
      <w:r>
        <w:t xml:space="preserve"> </w:t>
      </w:r>
      <w:r>
        <w:t xml:space="preserve">“</w:t>
      </w:r>
      <w:r>
        <w:t xml:space="preserve">Anderson/Coons model,</w:t>
      </w:r>
      <w:r>
        <w:t xml:space="preserve">”</w:t>
      </w:r>
      <w:r>
        <w:t xml:space="preserve"> </w:t>
      </w:r>
      <w:r>
        <w:t xml:space="preserve">as adapted for California) and reserve the right to implement it at any time by assignment of beneficial interest under Article 7:</w:t>
      </w:r>
    </w:p>
    <w:p>
      <w:pPr>
        <w:pStyle w:val="BodyText"/>
      </w:pPr>
      <w:r>
        <w:rPr>
          <w:b/>
        </w:rPr>
        <w:t xml:space="preserve">Layer 1 — Recorded Title:</w:t>
      </w:r>
      <w:r>
        <w:t xml:space="preserve"> </w:t>
      </w:r>
      <w:r>
        <w:t xml:space="preserve">Katie Van Cleave, as Trustee of The AB Legacy Trust (this Trust).</w:t>
      </w:r>
    </w:p>
    <w:p>
      <w:pPr>
        <w:pStyle w:val="BodyText"/>
      </w:pPr>
      <w:r>
        <w:rPr>
          <w:b/>
        </w:rPr>
        <w:t xml:space="preserve">Layer 2 — Beneficial Interest:</w:t>
      </w:r>
      <w:r>
        <w:t xml:space="preserve"> </w:t>
      </w:r>
      <w:r>
        <w:t xml:space="preserve">A California-organized, manager-managed limited liability company, with two or more members to avoid the single-member-LLC reverse-veil-piercing exposure illustrated by</w:t>
      </w:r>
      <w:r>
        <w:t xml:space="preserve"> </w:t>
      </w:r>
      <w:r>
        <w:rPr>
          <w:i/>
        </w:rPr>
        <w:t xml:space="preserve">Curci Investments, LLC v. Baldwin</w:t>
      </w:r>
      <w:r>
        <w:t xml:space="preserve">, 14 Cal. App. 5th 214 (2017), and by</w:t>
      </w:r>
      <w:r>
        <w:t xml:space="preserve"> </w:t>
      </w:r>
      <w:r>
        <w:rPr>
          <w:i/>
        </w:rPr>
        <w:t xml:space="preserve">Olmstead v. FTC</w:t>
      </w:r>
      <w:r>
        <w:t xml:space="preserve">, 44 So. 3d 76 (Fla. 2010), whose charging-order protection derives from Cal. Corp. Code § 17705.03.</w:t>
      </w:r>
    </w:p>
    <w:p>
      <w:pPr>
        <w:pStyle w:val="BodyText"/>
      </w:pPr>
      <w:r>
        <w:rPr>
          <w:b/>
        </w:rPr>
        <w:t xml:space="preserve">Layer 3 — Member of Layer 2 LLC:</w:t>
      </w:r>
      <w:r>
        <w:t xml:space="preserve"> </w:t>
      </w:r>
      <w:r>
        <w:t xml:space="preserve">A Wyoming or Nevada holding limited liability company, providing (a) anonymity under Wyoming law (Wyo. Stat. § 17-29-211 — no public disclosure of members), (b) exclusive charging-order remedy under Wyo. Stat. § 17-29-503, and (c) structural separation from the California operating environment.</w:t>
      </w:r>
    </w:p>
    <w:p>
      <w:pPr>
        <w:pStyle w:val="BodyText"/>
      </w:pPr>
      <w:r>
        <w:rPr>
          <w:b/>
        </w:rPr>
        <w:t xml:space="preserve">Layer 4 — Member of Layer 3 LLC:</w:t>
      </w:r>
      <w:r>
        <w:t xml:space="preserve"> </w:t>
      </w:r>
      <w:r>
        <w:t xml:space="preserve">The Grantors’ revocable living trust (separate from this land trust), whose trustees are the Grantors during their joint lifetime. This layer delivers probate avoidance, disability planning, and generational handoff.</w:t>
      </w:r>
    </w:p>
    <w:p>
      <w:pPr>
        <w:pStyle w:val="BodyText"/>
      </w:pPr>
      <w:r>
        <w:rPr>
          <w:b/>
        </w:rPr>
        <w:t xml:space="preserve">Layer 5 (optional) — Apex:</w:t>
      </w:r>
      <w:r>
        <w:t xml:space="preserve"> </w:t>
      </w:r>
      <w:r>
        <w:t xml:space="preserve">An irrevocable wealth-transfer trust (e.g., SLAT, dynasty trust, or California equivalent), holding the Grantors’ retained interests in a manner suited to the family’s estate-tax and asset-protection objectives.</w:t>
      </w:r>
    </w:p>
    <w:p>
      <w:pPr>
        <w:pStyle w:val="BodyText"/>
      </w:pPr>
      <w:r>
        <w:rPr>
          <w:b/>
        </w:rPr>
        <w:t xml:space="preserve">13.3 Charging-Order Protection.</w:t>
      </w:r>
      <w:r>
        <w:t xml:space="preserve"> </w:t>
      </w:r>
      <w:r>
        <w:t xml:space="preserve">If and when a Beneficiary assigns beneficial interest to a limited liability company under Article 7, the parties intend that a creditor of that LLC’s member shall be limited to a charging order against the member’s LLC interest, and shall have no right (i) to foreclose on or levy upon the LLC’s beneficial interest in this Trust, (ii) to receive trust distributions directly, or (iii) to require the Trustee to deal with the creditor instead of the Beneficiary LLC. This intent derives from Cal. Corp. Code § 17705.03(b) (exclusive remedy), and, as to Wyoming and Nevada LLCs, from the parallel provisions of Wyo. Stat. § 17-29-503 and Nev. Rev. Stat. § 86.401.</w:t>
      </w:r>
    </w:p>
    <w:p>
      <w:pPr>
        <w:pStyle w:val="BodyText"/>
      </w:pPr>
      <w:r>
        <w:rPr>
          <w:b/>
        </w:rPr>
        <w:t xml:space="preserve">13.4 No Fraudulent Transfer.</w:t>
      </w:r>
      <w:r>
        <w:t xml:space="preserve"> </w:t>
      </w:r>
      <w:r>
        <w:t xml:space="preserve">The Grantors represent and warrant that as of the Effective Date (i) they are solvent and will remain solvent after the funding of the Trust; (ii) no claim, lawsuit, administrative action, or similar matter is pending or, to their knowledge, threatened against them that would render the funding of the Trust a fraudulent transfer under the California Uniform Voidable Transactions Act, Cal. Civ. Code §§ 3439.04 and 3439.05; (iii) they are not transferring property with the intent to hinder, delay, or defraud any creditor; and (iv) they retain adequate assets outside the Trust to satisfy all present and reasonably foreseeable obligations. Any future assignment of beneficial interest to an LLC for asset-protection purposes shall be made only after a similar contemporaneous solvency representation, and only upon written advice of a California-licensed attorney.</w:t>
      </w:r>
    </w:p>
    <w:p>
      <w:pPr>
        <w:pStyle w:val="BodyText"/>
      </w:pPr>
      <w:r>
        <w:rPr>
          <w:b/>
        </w:rPr>
        <w:t xml:space="preserve">13.5 Insurance Is the First Line.</w:t>
      </w:r>
      <w:r>
        <w:t xml:space="preserve"> </w:t>
      </w:r>
      <w:r>
        <w:t xml:space="preserve">Notwithstanding the Trust and any subsequent LLC layer, the Beneficiaries acknowledge that the first line of asset protection for any real property is comprehensive insurance — homeowner’s, landlord’s, or commercial as appropriate, with umbrella liability coverage of not less than $2,000,000 and with all properties scheduled as underlying. The Beneficiaries shall maintain such insurance and shall cause the Trustee to be named as an additional insured.</w:t>
      </w:r>
    </w:p>
    <w:p>
      <w:pPr>
        <w:pStyle w:val="BodyText"/>
      </w:pPr>
      <w:r>
        <w:rPr>
          <w:b/>
        </w:rPr>
        <w:t xml:space="preserve">13.6 No Guarantee.</w:t>
      </w:r>
      <w:r>
        <w:t xml:space="preserve"> </w:t>
      </w:r>
      <w:r>
        <w:t xml:space="preserve">Nothing in this Article shall be construed as a guarantee or representation that the Trust or any recommended layered structure will defeat any particular creditor claim, any federal tax lien, or any court-ordered disclosure or levy. Asset protection is a function of structure, timing, solvency, insurance, and the particular facts of any creditor proceeding.</w:t>
      </w:r>
    </w:p>
    <w:p>
      <w:r>
        <w:pict>
          <v:rect style="width:0;height:1.5pt" o:hralign="center" o:hrstd="t" o:hr="t"/>
        </w:pict>
      </w:r>
    </w:p>
    <w:p>
      <w:pPr>
        <w:pStyle w:val="Heading2"/>
      </w:pPr>
      <w:bookmarkStart w:id="35" w:name="Xa538bf9e4cad7a5a0abf9eda7f3b8adf71e25af"/>
      <w:r>
        <w:t xml:space="preserve">ARTICLE 14 — TERMINATION, MODIFICATION, REVOCATION</w:t>
      </w:r>
      <w:bookmarkEnd w:id="35"/>
    </w:p>
    <w:p>
      <w:pPr>
        <w:pStyle w:val="FirstParagraph"/>
      </w:pPr>
      <w:r>
        <w:rPr>
          <w:b/>
        </w:rPr>
        <w:t xml:space="preserve">14.1 Revocability During Joint Lifetime.</w:t>
      </w:r>
      <w:r>
        <w:t xml:space="preserve"> </w:t>
      </w:r>
      <w:r>
        <w:t xml:space="preserve">The Trust is</w:t>
      </w:r>
      <w:r>
        <w:t xml:space="preserve"> </w:t>
      </w:r>
      <w:r>
        <w:rPr>
          <w:b/>
        </w:rPr>
        <w:t xml:space="preserve">revocable</w:t>
      </w:r>
      <w:r>
        <w:t xml:space="preserve"> </w:t>
      </w:r>
      <w:r>
        <w:t xml:space="preserve">during the joint lifetime of both Grantors. Either Grantor, acting jointly with the other, may revoke the Trust in whole or in part, or amend any provision of this Agreement, by a written instrument signed by both Grantors and delivered to the Trustee. Upon revocation, the Trustee shall convey the real property by Trustee’s Deed to the Grantors (or to such persons as the Grantors direct in writing) and shall distribute any remaining trust corpus to the Grantors (or their designees).</w:t>
      </w:r>
    </w:p>
    <w:p>
      <w:pPr>
        <w:pStyle w:val="BodyText"/>
      </w:pPr>
      <w:r>
        <w:rPr>
          <w:b/>
        </w:rPr>
        <w:t xml:space="preserve">14.2 Irrevocability Upon Death of Survivor.</w:t>
      </w:r>
      <w:r>
        <w:t xml:space="preserve"> </w:t>
      </w:r>
      <w:r>
        <w:t xml:space="preserve">Upon the death of the survivor of the Grantors, the Trust shall become</w:t>
      </w:r>
      <w:r>
        <w:t xml:space="preserve"> </w:t>
      </w:r>
      <w:r>
        <w:rPr>
          <w:b/>
        </w:rPr>
        <w:t xml:space="preserve">irrevocable</w:t>
      </w:r>
      <w:r>
        <w:t xml:space="preserve">, subject only to the successor Beneficiaries’ rights of modification under Cal. Prob. Code §§ 15403 (modification by consent of all beneficiaries), 15409 (modification upon changed circumstances), 19501</w:t>
      </w:r>
      <w:r>
        <w:t xml:space="preserve"> </w:t>
      </w:r>
      <w:r>
        <w:rPr>
          <w:i/>
        </w:rPr>
        <w:t xml:space="preserve">et seq.</w:t>
      </w:r>
      <w:r>
        <w:t xml:space="preserve"> </w:t>
      </w:r>
      <w:r>
        <w:t xml:space="preserve">(decanting), and the termination provisions of this Article.</w:t>
      </w:r>
    </w:p>
    <w:p>
      <w:pPr>
        <w:pStyle w:val="BodyText"/>
      </w:pPr>
      <w:r>
        <w:rPr>
          <w:b/>
        </w:rPr>
        <w:t xml:space="preserve">14.3 Termination of Trust.</w:t>
      </w:r>
    </w:p>
    <w:p>
      <w:pPr>
        <w:numPr>
          <w:ilvl w:val="0"/>
          <w:numId w:val="1009"/>
        </w:numPr>
      </w:pPr>
      <w:r>
        <w:rPr>
          <w:b/>
        </w:rPr>
        <w:t xml:space="preserve">By Revocation.</w:t>
      </w:r>
      <w:r>
        <w:t xml:space="preserve"> </w:t>
      </w:r>
      <w:r>
        <w:t xml:space="preserve">The Trust terminates automatically upon revocation by the Grantors under Section 14.1.</w:t>
      </w:r>
    </w:p>
    <w:p>
      <w:pPr>
        <w:numPr>
          <w:ilvl w:val="0"/>
          <w:numId w:val="1009"/>
        </w:numPr>
      </w:pPr>
      <w:r>
        <w:rPr>
          <w:b/>
        </w:rPr>
        <w:t xml:space="preserve">By Conveyance of All Property.</w:t>
      </w:r>
      <w:r>
        <w:t xml:space="preserve"> </w:t>
      </w:r>
      <w:r>
        <w:t xml:space="preserve">The Trust terminates upon the Trustee’s conveyance of all real property out of the Trust, pursuant to Beneficiary direction, with no intention of receiving additional property.</w:t>
      </w:r>
    </w:p>
    <w:p>
      <w:pPr>
        <w:numPr>
          <w:ilvl w:val="0"/>
          <w:numId w:val="1009"/>
        </w:numPr>
      </w:pPr>
      <w:r>
        <w:rPr>
          <w:b/>
        </w:rPr>
        <w:t xml:space="preserve">By Lapse.</w:t>
      </w:r>
      <w:r>
        <w:t xml:space="preserve"> </w:t>
      </w:r>
      <w:r>
        <w:t xml:space="preserve">The Trust terminates no later than twenty-one (21) years after the death of the last surviving lineal descendant of the Grantors who is alive on the Effective Date, or at such later date as permitted under Cal. Prob. Code § 21200</w:t>
      </w:r>
      <w:r>
        <w:t xml:space="preserve"> </w:t>
      </w:r>
      <w:r>
        <w:rPr>
          <w:i/>
        </w:rPr>
        <w:t xml:space="preserve">et seq.</w:t>
      </w:r>
    </w:p>
    <w:p>
      <w:pPr>
        <w:numPr>
          <w:ilvl w:val="0"/>
          <w:numId w:val="1009"/>
        </w:numPr>
      </w:pPr>
      <w:r>
        <w:rPr>
          <w:b/>
        </w:rPr>
        <w:t xml:space="preserve">By Unanimous Consent.</w:t>
      </w:r>
      <w:r>
        <w:t xml:space="preserve"> </w:t>
      </w:r>
      <w:r>
        <w:t xml:space="preserve">After the Trust becomes irrevocable, the Trust may be terminated at any time by unanimous written consent of all adult Beneficiaries, delivered to the Trustee.</w:t>
      </w:r>
    </w:p>
    <w:p>
      <w:pPr>
        <w:pStyle w:val="FirstParagraph"/>
      </w:pPr>
      <w:r>
        <w:rPr>
          <w:b/>
        </w:rPr>
        <w:t xml:space="preserve">14.4 Distribution Upon Termination.</w:t>
      </w:r>
      <w:r>
        <w:t xml:space="preserve"> </w:t>
      </w:r>
      <w:r>
        <w:t xml:space="preserve">Upon termination, the Trustee shall convey the real property and distribute any other trust assets to the Beneficiaries in proportion to their beneficial percentages, or as the Beneficiaries by unanimous written direction instruct. No termination shall prejudice any rights, duties, or liabilities that accrued before termination.</w:t>
      </w:r>
    </w:p>
    <w:p>
      <w:pPr>
        <w:pStyle w:val="BodyText"/>
      </w:pPr>
      <w:r>
        <w:rPr>
          <w:b/>
        </w:rPr>
        <w:t xml:space="preserve">14.5 Successor Beneficiaries.</w:t>
      </w:r>
      <w:r>
        <w:t xml:space="preserve"> </w:t>
      </w:r>
      <w:r>
        <w:t xml:space="preserve">Upon the death of a Grantor, the deceased Grantor’s beneficial interest passes as follows, unless the Grantors have otherwise provided in writing prior to the death:</w:t>
      </w:r>
    </w:p>
    <w:p>
      <w:pPr>
        <w:numPr>
          <w:ilvl w:val="0"/>
          <w:numId w:val="1010"/>
        </w:numPr>
      </w:pPr>
      <w:r>
        <w:rPr>
          <w:b/>
        </w:rPr>
        <w:t xml:space="preserve">First death:</w:t>
      </w:r>
      <w:r>
        <w:t xml:space="preserve"> </w:t>
      </w:r>
      <w:r>
        <w:t xml:space="preserve">100% to the surviving Grantor (the survivorship characterization described in Section 5.1).</w:t>
      </w:r>
    </w:p>
    <w:p>
      <w:pPr>
        <w:numPr>
          <w:ilvl w:val="0"/>
          <w:numId w:val="1010"/>
        </w:numPr>
      </w:pPr>
      <w:r>
        <w:rPr>
          <w:b/>
        </w:rPr>
        <w:t xml:space="preserve">Second death:</w:t>
      </w:r>
      <w:r>
        <w:t xml:space="preserve"> </w:t>
      </w:r>
      <w:r>
        <w:t xml:space="preserve">to the then-acting trustee(s) of the Grantors’ revocable living trust (if separately existing), or, if no such living trust exists or its terms do not receive the interest, then to the Grantors’ lineal descendants</w:t>
      </w:r>
      <w:r>
        <w:t xml:space="preserve"> </w:t>
      </w:r>
      <w:r>
        <w:rPr>
          <w:i/>
        </w:rPr>
        <w:t xml:space="preserve">per stirpes</w:t>
      </w:r>
      <w:r>
        <w:t xml:space="preserve">.</w:t>
      </w:r>
    </w:p>
    <w:p>
      <w:pPr>
        <w:numPr>
          <w:ilvl w:val="0"/>
          <w:numId w:val="1010"/>
        </w:numPr>
      </w:pPr>
      <w:r>
        <w:rPr>
          <w:b/>
        </w:rPr>
        <w:t xml:space="preserve">No takers:</w:t>
      </w:r>
      <w:r>
        <w:t xml:space="preserve"> </w:t>
      </w:r>
      <w:r>
        <w:t xml:space="preserve">if no lineal descendant survives, to such persons as the survivor shall have designated by written instrument, and if none, to the heirs-at-law of the survivor as determined under California law.</w:t>
      </w:r>
    </w:p>
    <w:p>
      <w:pPr>
        <w:pStyle w:val="FirstParagraph"/>
      </w:pPr>
      <w:r>
        <w:rPr>
          <w:b/>
        </w:rPr>
        <w:t xml:space="preserve">14.6 Modification to Preserve Tax or Structural Integrity.</w:t>
      </w:r>
      <w:r>
        <w:t xml:space="preserve"> </w:t>
      </w:r>
      <w:r>
        <w:t xml:space="preserve">The Grantors (during the joint lifetime of both) and the successor Beneficiaries (thereafter) may amend the Trust to preserve its grantor-trust status, its Proposition 13 exclusion, its Garn-St. Germain safe harbor, its homestead protection, its disregarded-entity treatment, or any other material tax or legal characterization, without altering the economic rights of any Beneficiary materially. Any such amendment shall be in writing and shall be delivered to the Trustee.</w:t>
      </w:r>
    </w:p>
    <w:p>
      <w:r>
        <w:pict>
          <v:rect style="width:0;height:1.5pt" o:hralign="center" o:hrstd="t" o:hr="t"/>
        </w:pict>
      </w:r>
    </w:p>
    <w:p>
      <w:pPr>
        <w:pStyle w:val="Heading2"/>
      </w:pPr>
      <w:bookmarkStart w:id="36" w:name="article-15-dispute-resolution"/>
      <w:r>
        <w:t xml:space="preserve">ARTICLE 15 — DISPUTE RESOLUTION</w:t>
      </w:r>
      <w:bookmarkEnd w:id="36"/>
    </w:p>
    <w:p>
      <w:pPr>
        <w:pStyle w:val="FirstParagraph"/>
      </w:pPr>
      <w:r>
        <w:rPr>
          <w:b/>
        </w:rPr>
        <w:t xml:space="preserve">15.1 Mediation First.</w:t>
      </w:r>
      <w:r>
        <w:t xml:space="preserve"> </w:t>
      </w:r>
      <w:r>
        <w:t xml:space="preserve">Any dispute arising out of or relating to this Agreement among the parties hereto or among any Beneficiaries shall first be submitted to non-binding mediation before a mediator experienced in California trust and estate matters. The mediator shall be selected by mutual agreement of the disputants or, failing agreement within 30 days, by the Orange County Superior Court’s ADR administrator or by JAMS Orange County.</w:t>
      </w:r>
    </w:p>
    <w:p>
      <w:pPr>
        <w:pStyle w:val="BodyText"/>
      </w:pPr>
      <w:r>
        <w:rPr>
          <w:b/>
        </w:rPr>
        <w:t xml:space="preserve">15.2 Arbitration or Court.</w:t>
      </w:r>
      <w:r>
        <w:t xml:space="preserve"> </w:t>
      </w:r>
      <w:r>
        <w:t xml:space="preserve">If mediation does not resolve the dispute within 90 days of commencement, the dispute shall proceed, at the election of the complainant, either to (a) binding arbitration administered by JAMS pursuant to the JAMS Comprehensive Arbitration Rules and Procedures then in effect, with the arbitration seated in Orange County, California; or (b) litigation in the Orange County Superior Court, Probate Department, which the parties acknowledge has subject-matter jurisdiction over internal trust disputes under Cal. Prob. Code § 17000</w:t>
      </w:r>
      <w:r>
        <w:t xml:space="preserve"> </w:t>
      </w:r>
      <w:r>
        <w:rPr>
          <w:i/>
        </w:rPr>
        <w:t xml:space="preserve">et seq.</w:t>
      </w:r>
    </w:p>
    <w:p>
      <w:pPr>
        <w:pStyle w:val="BodyText"/>
      </w:pPr>
      <w:r>
        <w:rPr>
          <w:b/>
        </w:rPr>
        <w:t xml:space="preserve">15.3 Governing Law.</w:t>
      </w:r>
      <w:r>
        <w:t xml:space="preserve"> </w:t>
      </w:r>
      <w:r>
        <w:t xml:space="preserve">California law shall govern the substantive issues of any dispute, subject to the choice-of-law provisions of Section 1.5.</w:t>
      </w:r>
    </w:p>
    <w:p>
      <w:pPr>
        <w:pStyle w:val="BodyText"/>
      </w:pPr>
      <w:r>
        <w:rPr>
          <w:b/>
        </w:rPr>
        <w:t xml:space="preserve">15.4 Attorneys’ Fees.</w:t>
      </w:r>
      <w:r>
        <w:t xml:space="preserve"> </w:t>
      </w:r>
      <w:r>
        <w:t xml:space="preserve">In any proceeding arising under this Agreement, the prevailing party shall be entitled to recover reasonable attorneys’ fees and costs, except where Cal. Prob. Code § 17211 or other non-waivable statutory authority provides otherwise.</w:t>
      </w:r>
    </w:p>
    <w:p>
      <w:pPr>
        <w:pStyle w:val="BodyText"/>
      </w:pPr>
      <w:r>
        <w:rPr>
          <w:b/>
        </w:rPr>
        <w:t xml:space="preserve">15.5 No Contest Clause.</w:t>
      </w:r>
      <w:r>
        <w:t xml:space="preserve"> </w:t>
      </w:r>
      <w:r>
        <w:t xml:space="preserve">Any Beneficiary who, directly or indirectly, contests the validity of this Agreement or of any part hereof without probable cause, within the meaning of Cal. Prob. Code §§ 21310–21315, shall forfeit that Beneficiary’s interest in the Trust. This clause is intended to be a</w:t>
      </w:r>
      <w:r>
        <w:t xml:space="preserve"> </w:t>
      </w:r>
      <w:r>
        <w:t xml:space="preserve">“</w:t>
      </w:r>
      <w:r>
        <w:t xml:space="preserve">no contest clause</w:t>
      </w:r>
      <w:r>
        <w:t xml:space="preserve">”</w:t>
      </w:r>
      <w:r>
        <w:t xml:space="preserve"> </w:t>
      </w:r>
      <w:r>
        <w:t xml:space="preserve">as defined in Cal. Prob. Code § 21310(c) and shall be enforced to the maximum extent permitted by California law.</w:t>
      </w:r>
    </w:p>
    <w:p>
      <w:r>
        <w:pict>
          <v:rect style="width:0;height:1.5pt" o:hralign="center" o:hrstd="t" o:hr="t"/>
        </w:pict>
      </w:r>
    </w:p>
    <w:p>
      <w:pPr>
        <w:pStyle w:val="Heading2"/>
      </w:pPr>
      <w:bookmarkStart w:id="37" w:name="article-16-miscellaneous"/>
      <w:r>
        <w:t xml:space="preserve">ARTICLE 16 — MISCELLANEOUS</w:t>
      </w:r>
      <w:bookmarkEnd w:id="37"/>
    </w:p>
    <w:p>
      <w:pPr>
        <w:pStyle w:val="FirstParagraph"/>
      </w:pPr>
      <w:r>
        <w:rPr>
          <w:b/>
        </w:rPr>
        <w:t xml:space="preserve">16.1 Governing Law.</w:t>
      </w:r>
      <w:r>
        <w:t xml:space="preserve"> </w:t>
      </w:r>
      <w:r>
        <w:t xml:space="preserve">This Agreement shall be construed and enforced under the laws of the State of California, except as otherwise provided in Section 1.5.</w:t>
      </w:r>
    </w:p>
    <w:p>
      <w:pPr>
        <w:pStyle w:val="BodyText"/>
      </w:pPr>
      <w:r>
        <w:rPr>
          <w:b/>
        </w:rPr>
        <w:t xml:space="preserve">16.2 Severability.</w:t>
      </w:r>
      <w:r>
        <w:t xml:space="preserve"> </w:t>
      </w:r>
      <w:r>
        <w:t xml:space="preserve">If any provision of this Agreement is held invalid, illegal, or unenforceable, the remaining provisions shall continue in full force and effect, and the invalid provision shall be deemed modified to the minimum extent necessary to make it enforceable consistent with the Grantors’ intent.</w:t>
      </w:r>
      <w:r>
        <w:t xml:space="preserve"> </w:t>
      </w:r>
      <w:r>
        <w:rPr>
          <w:i/>
        </w:rPr>
        <w:t xml:space="preserve">Civic Western Corp. v. Zila Industries, Inc.</w:t>
      </w:r>
      <w:r>
        <w:t xml:space="preserve">, 66 Cal. App. 3d 1 (1977).</w:t>
      </w:r>
    </w:p>
    <w:p>
      <w:pPr>
        <w:pStyle w:val="BodyText"/>
      </w:pPr>
      <w:r>
        <w:rPr>
          <w:b/>
        </w:rPr>
        <w:t xml:space="preserve">16.3 Entire Agreement.</w:t>
      </w:r>
      <w:r>
        <w:t xml:space="preserve"> </w:t>
      </w:r>
      <w:r>
        <w:t xml:space="preserve">This Agreement, together with Schedule A, Exhibit A, and Exhibit B, constitutes the entire understanding of the parties with respect to the Trust and supersedes all prior written or oral understandings.</w:t>
      </w:r>
    </w:p>
    <w:p>
      <w:pPr>
        <w:pStyle w:val="BodyText"/>
      </w:pPr>
      <w:r>
        <w:rPr>
          <w:b/>
        </w:rPr>
        <w:t xml:space="preserve">16.4 Counterparts; Electronic Signatures.</w:t>
      </w:r>
      <w:r>
        <w:t xml:space="preserve"> </w:t>
      </w:r>
      <w:r>
        <w:t xml:space="preserve">This Agreement may be executed in any number of counterparts, each of which shall be deemed an original and all of which together shall constitute a single instrument. Execution by electronic signature in compliance with the California Uniform Electronic Transactions Act (Cal. Civ. Code § 1633.1</w:t>
      </w:r>
      <w:r>
        <w:t xml:space="preserve"> </w:t>
      </w:r>
      <w:r>
        <w:rPr>
          <w:i/>
        </w:rPr>
        <w:t xml:space="preserve">et seq.</w:t>
      </w:r>
      <w:r>
        <w:t xml:space="preserve">) and the federal ESIGN Act (15 U.S.C. § 7001) is permitted,</w:t>
      </w:r>
      <w:r>
        <w:t xml:space="preserve"> </w:t>
      </w:r>
      <w:r>
        <w:rPr>
          <w:b/>
        </w:rPr>
        <w:t xml:space="preserve">except</w:t>
      </w:r>
      <w:r>
        <w:t xml:space="preserve"> </w:t>
      </w:r>
      <w:r>
        <w:t xml:space="preserve">as to deeds, notarized acknowledgments, and other instruments required by law to be executed on paper with wet-ink signature before a notary public — which shall be executed in the customary manner.</w:t>
      </w:r>
    </w:p>
    <w:p>
      <w:pPr>
        <w:pStyle w:val="BodyText"/>
      </w:pPr>
      <w:r>
        <w:rPr>
          <w:b/>
        </w:rPr>
        <w:t xml:space="preserve">16.5 Captions.</w:t>
      </w:r>
      <w:r>
        <w:t xml:space="preserve"> </w:t>
      </w:r>
      <w:r>
        <w:t xml:space="preserve">Article and section captions are for convenience only and shall not affect the construction of this Agreement.</w:t>
      </w:r>
    </w:p>
    <w:p>
      <w:pPr>
        <w:pStyle w:val="BodyText"/>
      </w:pPr>
      <w:r>
        <w:rPr>
          <w:b/>
        </w:rPr>
        <w:t xml:space="preserve">16.6 Gender and Number.</w:t>
      </w:r>
      <w:r>
        <w:t xml:space="preserve"> </w:t>
      </w:r>
      <w:r>
        <w:t xml:space="preserve">Words of any gender include all genders; the singular includes the plural and vice versa, as the context requires.</w:t>
      </w:r>
    </w:p>
    <w:p>
      <w:pPr>
        <w:pStyle w:val="BodyText"/>
      </w:pPr>
      <w:r>
        <w:rPr>
          <w:b/>
        </w:rPr>
        <w:t xml:space="preserve">16.7 Notices.</w:t>
      </w:r>
      <w:r>
        <w:t xml:space="preserve"> </w:t>
      </w:r>
      <w:r>
        <w:t xml:space="preserve">All notices required or permitted under this Agreement shall be in writing and shall be delivered personally, by overnight courier, or by certified mail, return receipt requested, to the last address shown on the Trustee’s register of Beneficiaries (for Beneficiaries) or to the Trustee’s address on the first page (for the Trustee). Notice shall be deemed given upon actual receipt.</w:t>
      </w:r>
    </w:p>
    <w:p>
      <w:pPr>
        <w:pStyle w:val="BodyText"/>
      </w:pPr>
      <w:r>
        <w:rPr>
          <w:b/>
        </w:rPr>
        <w:t xml:space="preserve">16.8 Further Assurances.</w:t>
      </w:r>
      <w:r>
        <w:t xml:space="preserve"> </w:t>
      </w:r>
      <w:r>
        <w:t xml:space="preserve">Each party shall execute such further documents and take such further actions as may be reasonably necessary to effectuate the purposes of this Agreement.</w:t>
      </w:r>
    </w:p>
    <w:p>
      <w:pPr>
        <w:pStyle w:val="BodyText"/>
      </w:pPr>
      <w:r>
        <w:rPr>
          <w:b/>
        </w:rPr>
        <w:t xml:space="preserve">16.9 Third-Party Beneficiaries.</w:t>
      </w:r>
      <w:r>
        <w:t xml:space="preserve"> </w:t>
      </w:r>
      <w:r>
        <w:t xml:space="preserve">Except as expressly provided herein with respect to the Trustee’s indemnification (Section 4.7) and the protection of third parties dealing with the Trustee (Section 6.4), no third party shall have any rights under this Agreement.</w:t>
      </w:r>
    </w:p>
    <w:p>
      <w:pPr>
        <w:pStyle w:val="BodyText"/>
      </w:pPr>
      <w:r>
        <w:rPr>
          <w:b/>
        </w:rPr>
        <w:t xml:space="preserve">16.10 Survival.</w:t>
      </w:r>
      <w:r>
        <w:t xml:space="preserve"> </w:t>
      </w:r>
      <w:r>
        <w:t xml:space="preserve">Sections 4.5 (Trustee’s Liability), 4.7 (Indemnification), 9.3 (Trustee’s Duty of Confidentiality), 15 (Dispute Resolution), and this Section 16 shall survive the termination of the Trust.</w:t>
      </w:r>
    </w:p>
    <w:p>
      <w:pPr>
        <w:pStyle w:val="BodyText"/>
      </w:pPr>
      <w:r>
        <w:rPr>
          <w:b/>
        </w:rPr>
        <w:t xml:space="preserve">16.11 Construction.</w:t>
      </w:r>
      <w:r>
        <w:t xml:space="preserve"> </w:t>
      </w:r>
      <w:r>
        <w:t xml:space="preserve">This Agreement has been drafted by Vince Caruso with attorney review by Shawn Olson of Huntington Beach, California (see the California UPL Compliance Brief accompanying this Agreement). The rule of construction against the drafter shall not apply.</w:t>
      </w:r>
    </w:p>
    <w:p>
      <w:pPr>
        <w:pStyle w:val="BodyText"/>
      </w:pPr>
      <w:r>
        <w:rPr>
          <w:b/>
        </w:rPr>
        <w:t xml:space="preserve">16.12 No Partnership; No Agency.</w:t>
      </w:r>
      <w:r>
        <w:t xml:space="preserve"> </w:t>
      </w:r>
      <w:r>
        <w:t xml:space="preserve">Nothing in this Agreement shall be construed to create a partnership, joint venture, employer-employee, or principal-agent relationship among the Grantors, the Trustee, and the Beneficiaries, except the express trustee-beneficiary relationship under California Probate Code §§ 15000</w:t>
      </w:r>
      <w:r>
        <w:t xml:space="preserve"> </w:t>
      </w:r>
      <w:r>
        <w:rPr>
          <w:i/>
        </w:rPr>
        <w:t xml:space="preserve">et seq.</w:t>
      </w:r>
    </w:p>
    <w:p>
      <w:r>
        <w:pict>
          <v:rect style="width:0;height:1.5pt" o:hralign="center" o:hrstd="t" o:hr="t"/>
        </w:pict>
      </w:r>
    </w:p>
    <w:p>
      <w:pPr>
        <w:pStyle w:val="Heading2"/>
      </w:pPr>
      <w:bookmarkStart w:id="38" w:name="article-17-execution"/>
      <w:r>
        <w:t xml:space="preserve">ARTICLE 17 — EXECUTION</w:t>
      </w:r>
      <w:bookmarkEnd w:id="38"/>
    </w:p>
    <w:p>
      <w:pPr>
        <w:pStyle w:val="FirstParagraph"/>
      </w:pPr>
      <w:r>
        <w:t xml:space="preserve">The parties have executed this Trust Agreement as of the Effective Date first set forth above.</w:t>
      </w:r>
    </w:p>
    <w:p>
      <w:r>
        <w:pict>
          <v:rect style="width:0;height:1.5pt" o:hralign="center" o:hrstd="t" o:hr="t"/>
        </w:pict>
      </w:r>
    </w:p>
    <w:p>
      <w:pPr>
        <w:pStyle w:val="FirstParagraph"/>
      </w:pPr>
      <w:r>
        <w:rPr>
          <w:b/>
        </w:rPr>
        <w:t xml:space="preserve">GRANTOR AND BENEFICIARY:</w:t>
      </w:r>
    </w:p>
    <w:p>
      <w:pPr>
        <w:pStyle w:val="BodyText"/>
      </w:pPr>
      <w:r>
        <w:t xml:space="preserve">Signature: _________________________________</w:t>
      </w:r>
    </w:p>
    <w:p>
      <w:pPr>
        <w:pStyle w:val="BodyText"/>
      </w:pPr>
      <w:r>
        <w:rPr>
          <w:b/>
        </w:rPr>
        <w:t xml:space="preserve">Jason Greenberg</w:t>
      </w:r>
    </w:p>
    <w:p>
      <w:pPr>
        <w:pStyle w:val="BodyText"/>
      </w:pPr>
      <w:r>
        <w:t xml:space="preserve">Date: _______________</w:t>
      </w:r>
    </w:p>
    <w:p>
      <w:r>
        <w:pict>
          <v:rect style="width:0;height:1.5pt" o:hralign="center" o:hrstd="t" o:hr="t"/>
        </w:pict>
      </w:r>
    </w:p>
    <w:p>
      <w:pPr>
        <w:pStyle w:val="FirstParagraph"/>
      </w:pPr>
      <w:r>
        <w:rPr>
          <w:b/>
        </w:rPr>
        <w:t xml:space="preserve">GRANTOR AND BENEFICIARY:</w:t>
      </w:r>
    </w:p>
    <w:p>
      <w:pPr>
        <w:pStyle w:val="BodyText"/>
      </w:pPr>
      <w:r>
        <w:t xml:space="preserve">Signature: _________________________________</w:t>
      </w:r>
    </w:p>
    <w:p>
      <w:pPr>
        <w:pStyle w:val="BodyText"/>
      </w:pPr>
      <w:r>
        <w:rPr>
          <w:b/>
        </w:rPr>
        <w:t xml:space="preserve">Gina Anderson</w:t>
      </w:r>
    </w:p>
    <w:p>
      <w:pPr>
        <w:pStyle w:val="BodyText"/>
      </w:pPr>
      <w:r>
        <w:t xml:space="preserve">Date: _______________</w:t>
      </w:r>
    </w:p>
    <w:p>
      <w:r>
        <w:pict>
          <v:rect style="width:0;height:1.5pt" o:hralign="center" o:hrstd="t" o:hr="t"/>
        </w:pict>
      </w:r>
    </w:p>
    <w:p>
      <w:pPr>
        <w:pStyle w:val="FirstParagraph"/>
      </w:pPr>
      <w:r>
        <w:rPr>
          <w:b/>
        </w:rPr>
        <w:t xml:space="preserve">TRUSTEE:</w:t>
      </w:r>
    </w:p>
    <w:p>
      <w:pPr>
        <w:pStyle w:val="BodyText"/>
      </w:pPr>
      <w:r>
        <w:t xml:space="preserve">The undersigned accepts the office of Trustee of The AB Legacy Trust and agrees to perform the duties of Trustee in accordance with the terms of this Agreement and the California Probate Code.</w:t>
      </w:r>
    </w:p>
    <w:p>
      <w:pPr>
        <w:pStyle w:val="BodyText"/>
      </w:pPr>
      <w:r>
        <w:t xml:space="preserve">Signature: _________________________________</w:t>
      </w:r>
    </w:p>
    <w:p>
      <w:pPr>
        <w:pStyle w:val="BodyText"/>
      </w:pPr>
      <w:r>
        <w:rPr>
          <w:b/>
        </w:rPr>
        <w:t xml:space="preserve">Katie Van Cleave</w:t>
      </w:r>
      <w:r>
        <w:t xml:space="preserve">, Trustee</w:t>
      </w:r>
    </w:p>
    <w:p>
      <w:pPr>
        <w:pStyle w:val="BodyText"/>
      </w:pPr>
      <w:r>
        <w:t xml:space="preserve">Date: _______________</w:t>
      </w:r>
    </w:p>
    <w:p>
      <w:r>
        <w:pict>
          <v:rect style="width:0;height:1.5pt" o:hralign="center" o:hrstd="t" o:hr="t"/>
        </w:pict>
      </w:r>
    </w:p>
    <w:p>
      <w:pPr>
        <w:pStyle w:val="Heading3"/>
      </w:pPr>
      <w:bookmarkStart w:id="39" w:name="X200b9c7e494e08b2f036724071dc6deb11ce560"/>
      <w:r>
        <w:t xml:space="preserve">CALIFORNIA ALL-PURPOSE ACKNOWLEDGMENT (Civil Code § 1189)</w:t>
      </w:r>
      <w:bookmarkEnd w:id="39"/>
    </w:p>
    <w:p>
      <w:pPr>
        <w:pStyle w:val="FirstParagraph"/>
      </w:pPr>
      <w:r>
        <w:t xml:space="preserve">A notary public or other officer completing this certificate verifies only the identity of the individual who signed the document to which this certificate is attached, and not the truthfulness, accuracy, or validity of that document.</w:t>
      </w:r>
    </w:p>
    <w:p>
      <w:pPr>
        <w:pStyle w:val="BodyText"/>
      </w:pPr>
      <w:r>
        <w:t xml:space="preserve">State of California</w:t>
      </w:r>
      <w:r>
        <w:t xml:space="preserve"> </w:t>
      </w:r>
      <w:r>
        <w:t xml:space="preserve">County of _________________</w:t>
      </w:r>
    </w:p>
    <w:p>
      <w:pPr>
        <w:pStyle w:val="BodyText"/>
      </w:pPr>
      <w:r>
        <w:t xml:space="preserve">On ___________________, before me, _______________________, a notary public, personally appeared</w:t>
      </w:r>
      <w:r>
        <w:t xml:space="preserve"> </w:t>
      </w:r>
      <w:r>
        <w:rPr>
          <w:b/>
        </w:rPr>
        <w:t xml:space="preserve">Jason Greenberg</w:t>
      </w:r>
      <w:r>
        <w:t xml:space="preserve">, who proved to me on the basis of satisfactory evidence to be the person whose name is subscribed to the within instrument, and acknowledged to me that he executed the same in his authorized capacity, and that by his signature on the instrument the person, or the entity upon behalf of which the person acted, executed the instrument.</w:t>
      </w:r>
    </w:p>
    <w:p>
      <w:pPr>
        <w:pStyle w:val="BodyText"/>
      </w:pPr>
      <w:r>
        <w:t xml:space="preserve">I certify under PENALTY OF PERJURY under the laws of the State of California that the foregoing paragraph is true and correct.</w:t>
      </w:r>
    </w:p>
    <w:p>
      <w:pPr>
        <w:pStyle w:val="BodyText"/>
      </w:pPr>
      <w:r>
        <w:t xml:space="preserve">WITNESS my hand and official seal.</w:t>
      </w:r>
    </w:p>
    <w:p>
      <w:pPr>
        <w:pStyle w:val="BodyText"/>
      </w:pPr>
      <w:r>
        <w:t xml:space="preserve">Signature: _________________________ (Seal)</w:t>
      </w:r>
    </w:p>
    <w:p>
      <w:r>
        <w:pict>
          <v:rect style="width:0;height:1.5pt" o:hralign="center" o:hrstd="t" o:hr="t"/>
        </w:pict>
      </w:r>
    </w:p>
    <w:p>
      <w:pPr>
        <w:pStyle w:val="FirstParagraph"/>
      </w:pPr>
      <w:r>
        <w:t xml:space="preserve">State of California</w:t>
      </w:r>
      <w:r>
        <w:t xml:space="preserve"> </w:t>
      </w:r>
      <w:r>
        <w:t xml:space="preserve">County of _________________</w:t>
      </w:r>
    </w:p>
    <w:p>
      <w:pPr>
        <w:pStyle w:val="BodyText"/>
      </w:pPr>
      <w:r>
        <w:t xml:space="preserve">On ___________________, before me, _______________________, a notary public, personally appeared</w:t>
      </w:r>
      <w:r>
        <w:t xml:space="preserve"> </w:t>
      </w:r>
      <w:r>
        <w:rPr>
          <w:b/>
        </w:rPr>
        <w:t xml:space="preserve">Gina Anderson</w:t>
      </w:r>
      <w:r>
        <w:t xml:space="preserve">, who proved to me on the basis of satisfactory evidence to be the person whose name is subscribed to the within instrument, and acknowledged to me that she executed the same in her authorized capacity, and that by her signature on the instrument the person, or the entity upon behalf of which the person acted, executed the instrument.</w:t>
      </w:r>
    </w:p>
    <w:p>
      <w:pPr>
        <w:pStyle w:val="BodyText"/>
      </w:pPr>
      <w:r>
        <w:t xml:space="preserve">I certify under PENALTY OF PERJURY under the laws of the State of California that the foregoing paragraph is true and correct.</w:t>
      </w:r>
    </w:p>
    <w:p>
      <w:pPr>
        <w:pStyle w:val="BodyText"/>
      </w:pPr>
      <w:r>
        <w:t xml:space="preserve">Signature: _________________________ (Seal — Katie Van Cleave)</w:t>
      </w:r>
    </w:p>
    <w:p>
      <w:r>
        <w:pict>
          <v:rect style="width:0;height:1.5pt" o:hralign="center" o:hrstd="t" o:hr="t"/>
        </w:pict>
      </w:r>
    </w:p>
    <w:p>
      <w:pPr>
        <w:pStyle w:val="Heading2"/>
      </w:pPr>
      <w:bookmarkStart w:id="40" w:name="article-18-schedule-a-trust-property"/>
      <w:r>
        <w:t xml:space="preserve">ARTICLE 18 — SCHEDULE A (TRUST PROPERTY)</w:t>
      </w:r>
      <w:bookmarkEnd w:id="40"/>
    </w:p>
    <w:p>
      <w:pPr>
        <w:pStyle w:val="FirstParagraph"/>
      </w:pPr>
      <w:r>
        <w:rPr>
          <w:b/>
        </w:rPr>
        <w:t xml:space="preserve">Schedule A to The AB Legacy Trust</w:t>
      </w:r>
      <w:r>
        <w:t xml:space="preserve"> </w:t>
      </w:r>
      <w:r>
        <w:rPr>
          <w:b/>
        </w:rPr>
        <w:t xml:space="preserve">Trust Agreement dated [Effective Date]</w:t>
      </w:r>
      <w:r>
        <w:t xml:space="preserve"> </w:t>
      </w:r>
      <w:r>
        <w:rPr>
          <w:b/>
        </w:rPr>
        <w:t xml:space="preserve">Last Amended: [Date]</w:t>
      </w:r>
    </w:p>
    <w:p>
      <w:pPr>
        <w:pStyle w:val="BodyText"/>
      </w:pPr>
      <w:r>
        <w:t xml:space="preserve">The following real property is held by the Trustee in trust under the Trust Agreement:</w:t>
      </w:r>
    </w:p>
    <w:p>
      <w:r>
        <w:pict>
          <v:rect style="width:0;height:1.5pt" o:hralign="center" o:hrstd="t" o:hr="t"/>
        </w:pict>
      </w:r>
    </w:p>
    <w:p>
      <w:pPr>
        <w:pStyle w:val="FirstParagraph"/>
      </w:pPr>
      <w:r>
        <w:rPr>
          <w:b/>
        </w:rPr>
        <w:t xml:space="preserve">Parcel No. 1:</w:t>
      </w:r>
    </w:p>
    <w:p>
      <w:pPr>
        <w:pStyle w:val="BodyText"/>
      </w:pPr>
      <w:r>
        <w:rPr>
          <w:i/>
        </w:rPr>
        <w:t xml:space="preserve">Street Address:</w:t>
      </w:r>
      <w:r>
        <w:t xml:space="preserve"> </w:t>
      </w:r>
      <w:r>
        <w:t xml:space="preserve">___________________________________________</w:t>
      </w:r>
    </w:p>
    <w:p>
      <w:pPr>
        <w:pStyle w:val="BodyText"/>
      </w:pPr>
      <w:r>
        <w:rPr>
          <w:i/>
        </w:rPr>
        <w:t xml:space="preserve">City and State:</w:t>
      </w:r>
      <w:r>
        <w:t xml:space="preserve"> </w:t>
      </w:r>
      <w:r>
        <w:t xml:space="preserve">_______________________, California _________</w:t>
      </w:r>
    </w:p>
    <w:p>
      <w:pPr>
        <w:pStyle w:val="BodyText"/>
      </w:pPr>
      <w:r>
        <w:rPr>
          <w:i/>
        </w:rPr>
        <w:t xml:space="preserve">Assessor’s Parcel Number (APN):</w:t>
      </w:r>
      <w:r>
        <w:t xml:space="preserve"> </w:t>
      </w:r>
      <w:r>
        <w:t xml:space="preserve">______________________________</w:t>
      </w:r>
    </w:p>
    <w:p>
      <w:pPr>
        <w:pStyle w:val="BodyText"/>
      </w:pPr>
      <w:r>
        <w:rPr>
          <w:i/>
        </w:rPr>
        <w:t xml:space="preserve">County:</w:t>
      </w:r>
      <w:r>
        <w:t xml:space="preserve"> </w:t>
      </w:r>
      <w:r>
        <w:t xml:space="preserve">__________________________________________________</w:t>
      </w:r>
    </w:p>
    <w:p>
      <w:pPr>
        <w:pStyle w:val="BodyText"/>
      </w:pPr>
      <w:r>
        <w:rPr>
          <w:i/>
        </w:rPr>
        <w:t xml:space="preserve">Legal Description:</w:t>
      </w:r>
    </w:p>
    <w:p>
      <w:pPr>
        <w:pStyle w:val="BodyText"/>
      </w:pPr>
      <w:r>
        <w:t xml:space="preserve">[Insert full legal description — metes and bounds or recorded-subdivision reference — copied verbatim from the deed of record. For example: "Lot __ of Tract No. _____, in the City of _______________, County of _______________, State of California, as per Map recorded in Book</w:t>
      </w:r>
      <w:r>
        <w:t xml:space="preserve"> </w:t>
      </w:r>
      <w:r>
        <w:rPr>
          <w:b/>
        </w:rPr>
        <w:t xml:space="preserve">, Pages</w:t>
      </w:r>
      <w:r>
        <w:rPr>
          <w:b/>
        </w:rPr>
        <w:t xml:space="preserve"> </w:t>
      </w:r>
      <w:r>
        <w:t xml:space="preserve">–__, inclusive of Miscellaneous Maps, in the office of the County Recorder of said County."]</w:t>
      </w:r>
    </w:p>
    <w:p>
      <w:pPr>
        <w:pStyle w:val="BodyText"/>
      </w:pPr>
      <w:r>
        <w:rPr>
          <w:i/>
        </w:rPr>
        <w:t xml:space="preserve">Recording Reference of Deed into Trust:</w:t>
      </w:r>
      <w:r>
        <w:t xml:space="preserve"> </w:t>
      </w:r>
      <w:r>
        <w:t xml:space="preserve">Instrument No. ______________, recorded ___________, in the Official Records of _______________ County, California.</w:t>
      </w:r>
    </w:p>
    <w:p>
      <w:pPr>
        <w:pStyle w:val="BodyText"/>
      </w:pPr>
      <w:r>
        <w:rPr>
          <w:i/>
        </w:rPr>
        <w:t xml:space="preserve">Character:</w:t>
      </w:r>
      <w:r>
        <w:t xml:space="preserve"> </w:t>
      </w:r>
      <w:r>
        <w:t xml:space="preserve">[Primary residence / rental / vacation / commercial — circle]</w:t>
      </w:r>
    </w:p>
    <w:p>
      <w:pPr>
        <w:pStyle w:val="BodyText"/>
      </w:pPr>
      <w:r>
        <w:rPr>
          <w:i/>
        </w:rPr>
        <w:t xml:space="preserve">Homestead claimed:</w:t>
      </w:r>
      <w:r>
        <w:t xml:space="preserve"> </w:t>
      </w:r>
      <w:r>
        <w:t xml:space="preserve">[Yes / No]</w:t>
      </w:r>
    </w:p>
    <w:p>
      <w:pPr>
        <w:pStyle w:val="BodyText"/>
      </w:pPr>
      <w:r>
        <w:rPr>
          <w:i/>
        </w:rPr>
        <w:t xml:space="preserve">Loan of record:</w:t>
      </w:r>
      <w:r>
        <w:t xml:space="preserve"> </w:t>
      </w:r>
      <w:r>
        <w:t xml:space="preserve">[Lender name, loan number, approximate balance, or</w:t>
      </w:r>
      <w:r>
        <w:t xml:space="preserve"> </w:t>
      </w:r>
      <w:r>
        <w:t xml:space="preserve">“</w:t>
      </w:r>
      <w:r>
        <w:t xml:space="preserve">Unencumbered</w:t>
      </w:r>
      <w:r>
        <w:t xml:space="preserve">”</w:t>
      </w:r>
      <w:r>
        <w:t xml:space="preserve">]</w:t>
      </w:r>
    </w:p>
    <w:p>
      <w:r>
        <w:pict>
          <v:rect style="width:0;height:1.5pt" o:hralign="center" o:hrstd="t" o:hr="t"/>
        </w:pict>
      </w:r>
    </w:p>
    <w:p>
      <w:pPr>
        <w:pStyle w:val="FirstParagraph"/>
      </w:pPr>
      <w:r>
        <w:rPr>
          <w:b/>
        </w:rPr>
        <w:t xml:space="preserve">Parcel No. 2 (if any):</w:t>
      </w:r>
      <w:r>
        <w:t xml:space="preserve"> </w:t>
      </w:r>
      <w:r>
        <w:t xml:space="preserve">[Repeat fields.]</w:t>
      </w:r>
    </w:p>
    <w:p>
      <w:r>
        <w:pict>
          <v:rect style="width:0;height:1.5pt" o:hralign="center" o:hrstd="t" o:hr="t"/>
        </w:pict>
      </w:r>
    </w:p>
    <w:p>
      <w:pPr>
        <w:pStyle w:val="FirstParagraph"/>
      </w:pPr>
      <w:r>
        <w:rPr>
          <w:b/>
        </w:rPr>
        <w:t xml:space="preserve">Parcel No. [N]:</w:t>
      </w:r>
      <w:r>
        <w:t xml:space="preserve"> </w:t>
      </w:r>
      <w:r>
        <w:t xml:space="preserve">[Repeat as needed.]</w:t>
      </w:r>
    </w:p>
    <w:p>
      <w:r>
        <w:pict>
          <v:rect style="width:0;height:1.5pt" o:hralign="center" o:hrstd="t" o:hr="t"/>
        </w:pict>
      </w:r>
    </w:p>
    <w:p>
      <w:pPr>
        <w:pStyle w:val="FirstParagraph"/>
      </w:pPr>
      <w:r>
        <w:rPr>
          <w:b/>
        </w:rPr>
        <w:t xml:space="preserve">Personal Property Incidental to the Trust Corpus:</w:t>
      </w:r>
    </w:p>
    <w:p>
      <w:pPr>
        <w:numPr>
          <w:ilvl w:val="0"/>
          <w:numId w:val="1011"/>
        </w:numPr>
        <w:pStyle w:val="Compact"/>
      </w:pPr>
      <w:r>
        <w:t xml:space="preserve">Trust checking account at [Bank], Account No. [last 4 digits] — held in the name of</w:t>
      </w:r>
      <w:r>
        <w:t xml:space="preserve"> </w:t>
      </w:r>
      <w:r>
        <w:t xml:space="preserve">“</w:t>
      </w:r>
      <w:r>
        <w:t xml:space="preserve">Katie Van Cleave, as Trustee of The AB Legacy Trust</w:t>
      </w:r>
      <w:r>
        <w:t xml:space="preserve">”</w:t>
      </w:r>
    </w:p>
    <w:p>
      <w:pPr>
        <w:numPr>
          <w:ilvl w:val="0"/>
          <w:numId w:val="1011"/>
        </w:numPr>
        <w:pStyle w:val="Compact"/>
      </w:pPr>
      <w:r>
        <w:t xml:space="preserve">Security deposits held on behalf of tenants: $_________</w:t>
      </w:r>
    </w:p>
    <w:p>
      <w:pPr>
        <w:numPr>
          <w:ilvl w:val="0"/>
          <w:numId w:val="1011"/>
        </w:numPr>
        <w:pStyle w:val="Compact"/>
      </w:pPr>
      <w:r>
        <w:t xml:space="preserve">Insurance proceeds pending reinvestment: [describe]</w:t>
      </w:r>
    </w:p>
    <w:p>
      <w:pPr>
        <w:numPr>
          <w:ilvl w:val="0"/>
          <w:numId w:val="1011"/>
        </w:numPr>
        <w:pStyle w:val="Compact"/>
      </w:pPr>
      <w:r>
        <w:t xml:space="preserve">Other: [describe]</w:t>
      </w:r>
    </w:p>
    <w:p>
      <w:r>
        <w:pict>
          <v:rect style="width:0;height:1.5pt" o:hralign="center" o:hrstd="t" o:hr="t"/>
        </w:pict>
      </w:r>
    </w:p>
    <w:p>
      <w:pPr>
        <w:pStyle w:val="FirstParagraph"/>
      </w:pPr>
      <w:r>
        <w:rPr>
          <w:b/>
        </w:rPr>
        <w:t xml:space="preserve">Certification of Schedule A:</w:t>
      </w:r>
    </w:p>
    <w:p>
      <w:pPr>
        <w:pStyle w:val="BodyText"/>
      </w:pPr>
      <w:r>
        <w:t xml:space="preserve">The undersigned certify that Schedule A, as of the date shown above, accurately describes the real property and incidental personal property held by the Trustee in trust under The AB Legacy Trust.</w:t>
      </w:r>
    </w:p>
    <w:p>
      <w:r>
        <w:pict>
          <v:rect style="width:0;height:1.5pt" o:hralign="center" o:hrstd="t" o:hr="t"/>
        </w:pict>
      </w:r>
    </w:p>
    <w:p>
      <w:pPr>
        <w:pStyle w:val="FirstParagraph"/>
      </w:pPr>
      <w:r>
        <w:t xml:space="preserve">Jason Greenberg, Grantor/Beneficiary — Date: __________</w:t>
      </w:r>
    </w:p>
    <w:p>
      <w:r>
        <w:pict>
          <v:rect style="width:0;height:1.5pt" o:hralign="center" o:hrstd="t" o:hr="t"/>
        </w:pict>
      </w:r>
    </w:p>
    <w:p>
      <w:pPr>
        <w:pStyle w:val="FirstParagraph"/>
      </w:pPr>
      <w:r>
        <w:t xml:space="preserve">Gina Anderson, Grantor/Beneficiary — Date: __________</w:t>
      </w:r>
    </w:p>
    <w:p>
      <w:r>
        <w:pict>
          <v:rect style="width:0;height:1.5pt" o:hralign="center" o:hrstd="t" o:hr="t"/>
        </w:pict>
      </w:r>
    </w:p>
    <w:p>
      <w:pPr>
        <w:pStyle w:val="FirstParagraph"/>
      </w:pPr>
      <w:r>
        <w:t xml:space="preserve">Katie Van Cleave, Trustee — Date: __________</w:t>
      </w:r>
    </w:p>
    <w:p>
      <w:r>
        <w:pict>
          <v:rect style="width:0;height:1.5pt" o:hralign="center" o:hrstd="t" o:hr="t"/>
        </w:pict>
      </w:r>
    </w:p>
    <w:p>
      <w:pPr>
        <w:pStyle w:val="Heading2"/>
      </w:pPr>
      <w:bookmarkStart w:id="41" w:name="X7dfba5ab4f5ebc2f722ca4f3b98899f8df7c5ce"/>
      <w:r>
        <w:t xml:space="preserve">ARTICLE 19 — EXHIBIT A (ASSIGNMENT OF BENEFICIAL INTEREST)</w:t>
      </w:r>
      <w:bookmarkEnd w:id="41"/>
    </w:p>
    <w:p>
      <w:pPr>
        <w:pStyle w:val="FirstParagraph"/>
      </w:pPr>
      <w:r>
        <w:rPr>
          <w:b/>
        </w:rPr>
        <w:t xml:space="preserve">EXHIBIT A — ASSIGNMENT OF BENEFICIAL INTEREST</w:t>
      </w:r>
    </w:p>
    <w:p>
      <w:pPr>
        <w:pStyle w:val="BodyText"/>
      </w:pPr>
      <w:r>
        <w:rPr>
          <w:b/>
        </w:rPr>
        <w:t xml:space="preserve">The AB Legacy Trust — Trust Agreement dated [Effective Date]</w:t>
      </w:r>
    </w:p>
    <w:p>
      <w:r>
        <w:pict>
          <v:rect style="width:0;height:1.5pt" o:hralign="center" o:hrstd="t" o:hr="t"/>
        </w:pict>
      </w:r>
    </w:p>
    <w:p>
      <w:pPr>
        <w:pStyle w:val="FirstParagraph"/>
      </w:pPr>
      <w:r>
        <w:rPr>
          <w:b/>
        </w:rPr>
        <w:t xml:space="preserve">THIS ASSIGNMENT OF BENEFICIAL INTEREST</w:t>
      </w:r>
      <w:r>
        <w:t xml:space="preserve"> </w:t>
      </w:r>
      <w:r>
        <w:t xml:space="preserve">(</w:t>
      </w:r>
      <w:r>
        <w:t xml:space="preserve">“</w:t>
      </w:r>
      <w:r>
        <w:t xml:space="preserve">Assignment</w:t>
      </w:r>
      <w:r>
        <w:t xml:space="preserve">”</w:t>
      </w:r>
      <w:r>
        <w:t xml:space="preserve">) is made effective as of ________________ (the</w:t>
      </w:r>
      <w:r>
        <w:t xml:space="preserve"> </w:t>
      </w:r>
      <w:r>
        <w:t xml:space="preserve">“</w:t>
      </w:r>
      <w:r>
        <w:t xml:space="preserve">Assignment Date</w:t>
      </w:r>
      <w:r>
        <w:t xml:space="preserve">”</w:t>
      </w:r>
      <w:r>
        <w:t xml:space="preserve">) by ______________________________ (</w:t>
      </w:r>
      <w:r>
        <w:t xml:space="preserve">“</w:t>
      </w:r>
      <w:r>
        <w:t xml:space="preserve">Assignor</w:t>
      </w:r>
      <w:r>
        <w:t xml:space="preserve">”</w:t>
      </w:r>
      <w:r>
        <w:t xml:space="preserve">) in favor of ______________________________ (</w:t>
      </w:r>
      <w:r>
        <w:t xml:space="preserve">“</w:t>
      </w:r>
      <w:r>
        <w:t xml:space="preserve">Assignee</w:t>
      </w:r>
      <w:r>
        <w:t xml:space="preserve">”</w:t>
      </w:r>
      <w:r>
        <w:t xml:space="preserve">).</w:t>
      </w:r>
    </w:p>
    <w:p>
      <w:pPr>
        <w:pStyle w:val="BodyText"/>
      </w:pPr>
      <w:r>
        <w:rPr>
          <w:b/>
        </w:rPr>
        <w:t xml:space="preserve">RECITALS</w:t>
      </w:r>
    </w:p>
    <w:p>
      <w:pPr>
        <w:pStyle w:val="BodyText"/>
      </w:pPr>
      <w:r>
        <w:t xml:space="preserve">A. The Trust known as</w:t>
      </w:r>
      <w:r>
        <w:t xml:space="preserve"> </w:t>
      </w:r>
      <w:r>
        <w:rPr>
          <w:b/>
        </w:rPr>
        <w:t xml:space="preserve">The AB Legacy Trust</w:t>
      </w:r>
      <w:r>
        <w:t xml:space="preserve">, created pursuant to the Trust Agreement dated [Effective Date] (the</w:t>
      </w:r>
      <w:r>
        <w:t xml:space="preserve"> </w:t>
      </w:r>
      <w:r>
        <w:t xml:space="preserve">“</w:t>
      </w:r>
      <w:r>
        <w:t xml:space="preserve">Trust Agreement</w:t>
      </w:r>
      <w:r>
        <w:t xml:space="preserve">”</w:t>
      </w:r>
      <w:r>
        <w:t xml:space="preserve">), holds title to certain real property described on Schedule A of the Trust Agreement.</w:t>
      </w:r>
    </w:p>
    <w:p>
      <w:pPr>
        <w:pStyle w:val="BodyText"/>
      </w:pPr>
      <w:r>
        <w:t xml:space="preserve">B. Assignor is a Beneficiary of the Trust with a beneficial interest of _____% (</w:t>
      </w:r>
      <w:r>
        <w:t xml:space="preserve">“</w:t>
      </w:r>
      <w:r>
        <w:t xml:space="preserve">Assigned Interest</w:t>
      </w:r>
      <w:r>
        <w:t xml:space="preserve">”</w:t>
      </w:r>
      <w:r>
        <w:t xml:space="preserve">).</w:t>
      </w:r>
    </w:p>
    <w:p>
      <w:pPr>
        <w:pStyle w:val="BodyText"/>
      </w:pPr>
      <w:r>
        <w:t xml:space="preserve">C. Assignor desires to assign the Assigned Interest to Assignee, and Assignee desires to accept it, subject to the Trust Agreement.</w:t>
      </w:r>
    </w:p>
    <w:p>
      <w:pPr>
        <w:pStyle w:val="BodyText"/>
      </w:pPr>
      <w:r>
        <w:rPr>
          <w:b/>
        </w:rPr>
        <w:t xml:space="preserve">ASSIGNMENT</w:t>
      </w:r>
    </w:p>
    <w:p>
      <w:pPr>
        <w:numPr>
          <w:ilvl w:val="0"/>
          <w:numId w:val="1012"/>
        </w:numPr>
      </w:pPr>
      <w:r>
        <w:rPr>
          <w:b/>
        </w:rPr>
        <w:t xml:space="preserve">Assignment.</w:t>
      </w:r>
      <w:r>
        <w:t xml:space="preserve"> </w:t>
      </w:r>
      <w:r>
        <w:t xml:space="preserve">For good and valuable consideration, the receipt and sufficiency of which are hereby acknowledged, Assignor hereby assigns, transfers, and sets over to Assignee all of Assignor’s right, title, and interest in and to the Assigned Interest, including (i) the right to direct the Trustee in proportion to the Assigned Interest; (ii) the right to receive income, profits, avails, and proceeds in proportion to the Assigned Interest; (iii) the right to information and accounting as modified by the Trust Agreement; and (iv) all other rights, privileges, and benefits pertaining to the Assigned Interest.</w:t>
      </w:r>
    </w:p>
    <w:p>
      <w:pPr>
        <w:numPr>
          <w:ilvl w:val="0"/>
          <w:numId w:val="1012"/>
        </w:numPr>
      </w:pPr>
      <w:r>
        <w:rPr>
          <w:b/>
        </w:rPr>
        <w:t xml:space="preserve">Acceptance and Assumption.</w:t>
      </w:r>
      <w:r>
        <w:t xml:space="preserve"> </w:t>
      </w:r>
      <w:r>
        <w:t xml:space="preserve">Assignee accepts the Assigned Interest and assumes all obligations of Assignor under the Trust Agreement with respect thereto arising from and after the Assignment Date, including without limitation the obligation of indemnification under Section 4.7 of the Trust Agreement.</w:t>
      </w:r>
    </w:p>
    <w:p>
      <w:pPr>
        <w:numPr>
          <w:ilvl w:val="0"/>
          <w:numId w:val="1012"/>
        </w:numPr>
      </w:pPr>
      <w:r>
        <w:rPr>
          <w:b/>
        </w:rPr>
        <w:t xml:space="preserve">Personal Property.</w:t>
      </w:r>
      <w:r>
        <w:t xml:space="preserve"> </w:t>
      </w:r>
      <w:r>
        <w:t xml:space="preserve">The parties acknowledge that the Assigned Interest is personal property under Section 2.2 of the Trust Agreement and that this Assignment is not a conveyance of real property.</w:t>
      </w:r>
    </w:p>
    <w:p>
      <w:pPr>
        <w:numPr>
          <w:ilvl w:val="0"/>
          <w:numId w:val="1012"/>
        </w:numPr>
      </w:pPr>
      <w:r>
        <w:rPr>
          <w:b/>
        </w:rPr>
        <w:t xml:space="preserve">No Recordation.</w:t>
      </w:r>
      <w:r>
        <w:t xml:space="preserve"> </w:t>
      </w:r>
      <w:r>
        <w:t xml:space="preserve">The parties shall not record this Assignment in any county recorder’s office, consistent with Section 7.8 of the Trust Agreement.</w:t>
      </w:r>
    </w:p>
    <w:p>
      <w:pPr>
        <w:numPr>
          <w:ilvl w:val="0"/>
          <w:numId w:val="1012"/>
        </w:numPr>
      </w:pPr>
      <w:r>
        <w:rPr>
          <w:b/>
        </w:rPr>
        <w:t xml:space="preserve">Spousal Consent.</w:t>
      </w:r>
      <w:r>
        <w:t xml:space="preserve"> </w:t>
      </w:r>
      <w:r>
        <w:t xml:space="preserve">If required under Section 7.2 of the Trust Agreement, both Grantors’ written consent is indicated below.</w:t>
      </w:r>
    </w:p>
    <w:p>
      <w:pPr>
        <w:numPr>
          <w:ilvl w:val="0"/>
          <w:numId w:val="1012"/>
        </w:numPr>
      </w:pPr>
      <w:r>
        <w:rPr>
          <w:b/>
        </w:rPr>
        <w:t xml:space="preserve">Delivery to Trustee.</w:t>
      </w:r>
      <w:r>
        <w:t xml:space="preserve"> </w:t>
      </w:r>
      <w:r>
        <w:t xml:space="preserve">A signed counterpart of this Assignment shall be delivered to the Trustee, who shall update the Trust’s Register of Beneficiaries within ten (10) business days of receipt.</w:t>
      </w:r>
    </w:p>
    <w:p>
      <w:pPr>
        <w:numPr>
          <w:ilvl w:val="0"/>
          <w:numId w:val="1012"/>
        </w:numPr>
      </w:pPr>
      <w:r>
        <w:rPr>
          <w:b/>
        </w:rPr>
        <w:t xml:space="preserve">UCC Treatment.</w:t>
      </w:r>
      <w:r>
        <w:t xml:space="preserve"> </w:t>
      </w:r>
      <w:r>
        <w:t xml:space="preserve">If the Assignment is made as collateral security for a loan, the parties acknowledge it is a general intangible under Cal. Com. Code § 9102(a)(42) and may be perfected by UCC-1 filing.</w:t>
      </w:r>
    </w:p>
    <w:p>
      <w:pPr>
        <w:numPr>
          <w:ilvl w:val="0"/>
          <w:numId w:val="1012"/>
        </w:numPr>
      </w:pPr>
      <w:r>
        <w:rPr>
          <w:b/>
        </w:rPr>
        <w:t xml:space="preserve">Representations.</w:t>
      </w:r>
      <w:r>
        <w:t xml:space="preserve"> </w:t>
      </w:r>
      <w:r>
        <w:t xml:space="preserve">Assignor represents and warrants: (a) Assignor is the sole legal and beneficial owner of the Assigned Interest free of liens and encumbrances except as disclosed in writing to Assignee; (b) Assignor has full authority to execute this Assignment; (c) the assignment is permitted under Article 7 of the Trust Agreement; and (d) Assignor is solvent and will remain solvent after the Assignment, and the Assignment is not intended to hinder, delay, or defraud any creditor (Cal. Civ. Code §§ 3439.04 and 3439.05).</w:t>
      </w:r>
    </w:p>
    <w:p>
      <w:pPr>
        <w:numPr>
          <w:ilvl w:val="0"/>
          <w:numId w:val="1012"/>
        </w:numPr>
      </w:pPr>
      <w:r>
        <w:rPr>
          <w:b/>
        </w:rPr>
        <w:t xml:space="preserve">Governing Law.</w:t>
      </w:r>
      <w:r>
        <w:t xml:space="preserve"> </w:t>
      </w:r>
      <w:r>
        <w:t xml:space="preserve">This Assignment is governed by the laws of the State of California.</w:t>
      </w:r>
    </w:p>
    <w:p>
      <w:pPr>
        <w:numPr>
          <w:ilvl w:val="0"/>
          <w:numId w:val="1012"/>
        </w:numPr>
      </w:pPr>
      <w:r>
        <w:rPr>
          <w:b/>
        </w:rPr>
        <w:t xml:space="preserve">Counterparts; Electronic Signatures.</w:t>
      </w:r>
      <w:r>
        <w:t xml:space="preserve"> </w:t>
      </w:r>
      <w:r>
        <w:t xml:space="preserve">Permitted as in the Trust Agreement.</w:t>
      </w:r>
    </w:p>
    <w:p>
      <w:pPr>
        <w:pStyle w:val="FirstParagraph"/>
      </w:pPr>
      <w:r>
        <w:rPr>
          <w:b/>
        </w:rPr>
        <w:t xml:space="preserve">EXECUTED</w:t>
      </w:r>
      <w:r>
        <w:t xml:space="preserve"> </w:t>
      </w:r>
      <w:r>
        <w:t xml:space="preserve">as of the Assignment Date.</w:t>
      </w:r>
    </w:p>
    <w:p>
      <w:pPr>
        <w:pStyle w:val="BodyText"/>
      </w:pPr>
      <w:r>
        <w:rPr>
          <w:b/>
        </w:rPr>
        <w:t xml:space="preserve">ASSIGNOR:</w:t>
      </w:r>
      <w:r>
        <w:t xml:space="preserve"> </w:t>
      </w:r>
      <w:r>
        <w:t xml:space="preserve">_________________________________ Date: __________</w:t>
      </w:r>
    </w:p>
    <w:p>
      <w:pPr>
        <w:pStyle w:val="BodyText"/>
      </w:pPr>
      <w:r>
        <w:rPr>
          <w:b/>
        </w:rPr>
        <w:t xml:space="preserve">ASSIGNEE:</w:t>
      </w:r>
      <w:r>
        <w:t xml:space="preserve"> </w:t>
      </w:r>
      <w:r>
        <w:t xml:space="preserve">_________________________________ Date: __________</w:t>
      </w:r>
    </w:p>
    <w:p>
      <w:pPr>
        <w:pStyle w:val="BodyText"/>
      </w:pPr>
      <w:r>
        <w:rPr>
          <w:b/>
        </w:rPr>
        <w:t xml:space="preserve">SPOUSAL CONSENT (if required):</w:t>
      </w:r>
    </w:p>
    <w:p>
      <w:pPr>
        <w:pStyle w:val="BodyText"/>
      </w:pPr>
      <w:r>
        <w:t xml:space="preserve">The undersigned spouse of Assignor consents to this Assignment and confirms that the Assigned Interest, to the extent of any community-property character, has been fully considered and consented to.</w:t>
      </w:r>
    </w:p>
    <w:p>
      <w:pPr>
        <w:pStyle w:val="BodyText"/>
      </w:pPr>
      <w:r>
        <w:t xml:space="preserve">_________________________________ Date: __________</w:t>
      </w:r>
    </w:p>
    <w:p>
      <w:pPr>
        <w:pStyle w:val="BodyText"/>
      </w:pPr>
      <w:r>
        <w:rPr>
          <w:b/>
        </w:rPr>
        <w:t xml:space="preserve">TRUSTEE ACKNOWLEDGMENT:</w:t>
      </w:r>
    </w:p>
    <w:p>
      <w:pPr>
        <w:pStyle w:val="BodyText"/>
      </w:pPr>
      <w:r>
        <w:t xml:space="preserve">The undersigned Trustee acknowledges receipt of this Assignment on ____________ and has updated the Trust’s Register of Beneficiaries accordingly.</w:t>
      </w:r>
    </w:p>
    <w:p>
      <w:r>
        <w:pict>
          <v:rect style="width:0;height:1.5pt" o:hralign="center" o:hrstd="t" o:hr="t"/>
        </w:pict>
      </w:r>
    </w:p>
    <w:p>
      <w:pPr>
        <w:pStyle w:val="FirstParagraph"/>
      </w:pPr>
      <w:r>
        <w:t xml:space="preserve">Katie Van Cleave, Trustee</w:t>
      </w:r>
    </w:p>
    <w:p>
      <w:r>
        <w:pict>
          <v:rect style="width:0;height:1.5pt" o:hralign="center" o:hrstd="t" o:hr="t"/>
        </w:pict>
      </w:r>
    </w:p>
    <w:p>
      <w:pPr>
        <w:pStyle w:val="Heading2"/>
      </w:pPr>
      <w:bookmarkStart w:id="42" w:name="X15c33f5fcb066503d46f26c4214e9d39fe8e9b6"/>
      <w:r>
        <w:t xml:space="preserve">ARTICLE 20 — EXHIBIT B (DIRECTIVE TO TRUSTEE)</w:t>
      </w:r>
      <w:bookmarkEnd w:id="42"/>
    </w:p>
    <w:p>
      <w:pPr>
        <w:pStyle w:val="FirstParagraph"/>
      </w:pPr>
      <w:r>
        <w:rPr>
          <w:b/>
        </w:rPr>
        <w:t xml:space="preserve">EXHIBIT B — DIRECTIVE TO TRUSTEE</w:t>
      </w:r>
    </w:p>
    <w:p>
      <w:pPr>
        <w:pStyle w:val="BodyText"/>
      </w:pPr>
      <w:r>
        <w:rPr>
          <w:b/>
        </w:rPr>
        <w:t xml:space="preserve">The AB Legacy Trust — Trust Agreement dated [Effective Date]</w:t>
      </w:r>
    </w:p>
    <w:p>
      <w:r>
        <w:pict>
          <v:rect style="width:0;height:1.5pt" o:hralign="center" o:hrstd="t" o:hr="t"/>
        </w:pict>
      </w:r>
    </w:p>
    <w:p>
      <w:pPr>
        <w:pStyle w:val="FirstParagraph"/>
      </w:pPr>
      <w:r>
        <w:rPr>
          <w:b/>
        </w:rPr>
        <w:t xml:space="preserve">TO:</w:t>
      </w:r>
      <w:r>
        <w:t xml:space="preserve"> </w:t>
      </w:r>
      <w:r>
        <w:t xml:space="preserve">Katie Van Cleave, as Trustee of The AB Legacy Trust (or successor Trustee)</w:t>
      </w:r>
      <w:r>
        <w:t xml:space="preserve"> </w:t>
      </w:r>
      <w:r>
        <w:rPr>
          <w:b/>
        </w:rPr>
        <w:t xml:space="preserve">FROM:</w:t>
      </w:r>
      <w:r>
        <w:t xml:space="preserve"> </w:t>
      </w:r>
      <w:r>
        <w:t xml:space="preserve">The undersigned Beneficiary or Beneficiaries</w:t>
      </w:r>
      <w:r>
        <w:t xml:space="preserve"> </w:t>
      </w:r>
      <w:r>
        <w:rPr>
          <w:b/>
        </w:rPr>
        <w:t xml:space="preserve">DATE:</w:t>
      </w:r>
      <w:r>
        <w:t xml:space="preserve"> </w:t>
      </w:r>
      <w:r>
        <w:t xml:space="preserve">______________</w:t>
      </w:r>
      <w:r>
        <w:t xml:space="preserve"> </w:t>
      </w:r>
      <w:r>
        <w:rPr>
          <w:b/>
        </w:rPr>
        <w:t xml:space="preserve">DIRECTIVE NO.</w:t>
      </w:r>
      <w:r>
        <w:t xml:space="preserve"> </w:t>
      </w:r>
      <w:r>
        <w:t xml:space="preserve">______ (sequential, per Trustee register)</w:t>
      </w:r>
    </w:p>
    <w:p>
      <w:r>
        <w:pict>
          <v:rect style="width:0;height:1.5pt" o:hralign="center" o:hrstd="t" o:hr="t"/>
        </w:pict>
      </w:r>
    </w:p>
    <w:p>
      <w:pPr>
        <w:pStyle w:val="FirstParagraph"/>
      </w:pPr>
      <w:r>
        <w:rPr>
          <w:b/>
        </w:rPr>
        <w:t xml:space="preserve">RECITALS</w:t>
      </w:r>
    </w:p>
    <w:p>
      <w:pPr>
        <w:pStyle w:val="BodyText"/>
      </w:pPr>
      <w:r>
        <w:t xml:space="preserve">A. The undersigned is/are Beneficiary/Beneficiaries of The AB Legacy Trust holding, in the aggregate, _____% of the beneficial interest.</w:t>
      </w:r>
    </w:p>
    <w:p>
      <w:pPr>
        <w:pStyle w:val="BodyText"/>
      </w:pPr>
      <w:r>
        <w:t xml:space="preserve">B. Pursuant to Article 6 of the Trust Agreement, the undersigned hereby direct(s) the Trustee to take the action specified below.</w:t>
      </w:r>
    </w:p>
    <w:p>
      <w:pPr>
        <w:pStyle w:val="BodyText"/>
      </w:pPr>
      <w:r>
        <w:rPr>
          <w:b/>
        </w:rPr>
        <w:t xml:space="preserve">DIRECTIVE</w:t>
      </w:r>
    </w:p>
    <w:p>
      <w:pPr>
        <w:pStyle w:val="BodyText"/>
      </w:pPr>
      <w:r>
        <w:t xml:space="preserve">The Trustee is hereby directed to take the following action, on the terms set forth:</w:t>
      </w:r>
    </w:p>
    <w:p>
      <w:pPr>
        <w:pStyle w:val="BodyText"/>
      </w:pPr>
      <w:r>
        <w:t xml:space="preserve">☐</w:t>
      </w:r>
      <w:r>
        <w:t xml:space="preserve"> </w:t>
      </w:r>
      <w:r>
        <w:rPr>
          <w:b/>
        </w:rPr>
        <w:t xml:space="preserve">Sale / Exchange</w:t>
      </w:r>
      <w:r>
        <w:t xml:space="preserve"> </w:t>
      </w:r>
      <w:r>
        <w:t xml:space="preserve">of the real property located at ____________________________, on the following price and terms: ________________________________________</w:t>
      </w:r>
    </w:p>
    <w:p>
      <w:pPr>
        <w:pStyle w:val="BodyText"/>
      </w:pPr>
      <w:r>
        <w:t xml:space="preserve">☐</w:t>
      </w:r>
      <w:r>
        <w:t xml:space="preserve"> </w:t>
      </w:r>
      <w:r>
        <w:rPr>
          <w:b/>
        </w:rPr>
        <w:t xml:space="preserve">Lease</w:t>
      </w:r>
      <w:r>
        <w:t xml:space="preserve"> </w:t>
      </w:r>
      <w:r>
        <w:t xml:space="preserve">of the real property located at ____________________________, to ______________________________ for a term of ________ at a rent of $__________ per month.</w:t>
      </w:r>
    </w:p>
    <w:p>
      <w:pPr>
        <w:pStyle w:val="BodyText"/>
      </w:pPr>
      <w:r>
        <w:t xml:space="preserve">☐</w:t>
      </w:r>
      <w:r>
        <w:t xml:space="preserve"> </w:t>
      </w:r>
      <w:r>
        <w:rPr>
          <w:b/>
        </w:rPr>
        <w:t xml:space="preserve">Borrow / Mortgage / Refinance</w:t>
      </w:r>
      <w:r>
        <w:t xml:space="preserve"> </w:t>
      </w:r>
      <w:r>
        <w:t xml:space="preserve">— Obtain a loan from ______________________________ in the principal amount of $__________ at an interest rate not to exceed _____% per annum for a term not to exceed ______ years, and execute a deed of trust encumbering the real property located at ____________________________.</w:t>
      </w:r>
    </w:p>
    <w:p>
      <w:pPr>
        <w:pStyle w:val="BodyText"/>
      </w:pPr>
      <w:r>
        <w:t xml:space="preserve">☐</w:t>
      </w:r>
      <w:r>
        <w:t xml:space="preserve"> </w:t>
      </w:r>
      <w:r>
        <w:rPr>
          <w:b/>
        </w:rPr>
        <w:t xml:space="preserve">Easement / License / Covenant</w:t>
      </w:r>
      <w:r>
        <w:t xml:space="preserve"> </w:t>
      </w:r>
      <w:r>
        <w:t xml:space="preserve">— Grant to ______________________________ [describe interest and terms].</w:t>
      </w:r>
    </w:p>
    <w:p>
      <w:pPr>
        <w:pStyle w:val="BodyText"/>
      </w:pPr>
      <w:r>
        <w:t xml:space="preserve">☐</w:t>
      </w:r>
      <w:r>
        <w:t xml:space="preserve"> </w:t>
      </w:r>
      <w:r>
        <w:rPr>
          <w:b/>
        </w:rPr>
        <w:t xml:space="preserve">Improvement / Repair / Capital Project</w:t>
      </w:r>
      <w:r>
        <w:t xml:space="preserve"> </w:t>
      </w:r>
      <w:r>
        <w:t xml:space="preserve">— Authorize expenditure not to exceed $__________ for [describe project] at ____________________________.</w:t>
      </w:r>
    </w:p>
    <w:p>
      <w:pPr>
        <w:pStyle w:val="BodyText"/>
      </w:pPr>
      <w:r>
        <w:t xml:space="preserve">☐</w:t>
      </w:r>
      <w:r>
        <w:t xml:space="preserve"> </w:t>
      </w:r>
      <w:r>
        <w:rPr>
          <w:b/>
        </w:rPr>
        <w:t xml:space="preserve">Distribution</w:t>
      </w:r>
      <w:r>
        <w:t xml:space="preserve"> </w:t>
      </w:r>
      <w:r>
        <w:t xml:space="preserve">— Distribute $__________ (or the asset described below) to the following Beneficiary/Beneficiaries: ____________________________</w:t>
      </w:r>
    </w:p>
    <w:p>
      <w:pPr>
        <w:pStyle w:val="BodyText"/>
      </w:pPr>
      <w:r>
        <w:t xml:space="preserve">☐</w:t>
      </w:r>
      <w:r>
        <w:t xml:space="preserve"> </w:t>
      </w:r>
      <w:r>
        <w:rPr>
          <w:b/>
        </w:rPr>
        <w:t xml:space="preserve">Termination of Trust / Partial Termination</w:t>
      </w:r>
      <w:r>
        <w:t xml:space="preserve"> </w:t>
      </w:r>
      <w:r>
        <w:t xml:space="preserve">— Convey the real property located at ____________________________ to the following Beneficiary/Beneficiaries in the proportions stated: ____________________________, and close the Trust (or continue with remaining property).</w:t>
      </w:r>
    </w:p>
    <w:p>
      <w:pPr>
        <w:pStyle w:val="BodyText"/>
      </w:pPr>
      <w:r>
        <w:t xml:space="preserve">☐</w:t>
      </w:r>
      <w:r>
        <w:t xml:space="preserve"> </w:t>
      </w:r>
      <w:r>
        <w:rPr>
          <w:b/>
        </w:rPr>
        <w:t xml:space="preserve">Other Action Within the Trustee’s Powers (Section 4.3):</w:t>
      </w:r>
    </w:p>
    <w:p>
      <w:r>
        <w:pict>
          <v:rect style="width:0;height:1.5pt" o:hralign="center" o:hrstd="t" o:hr="t"/>
        </w:pict>
      </w:r>
    </w:p>
    <w:p>
      <w:pPr>
        <w:pStyle w:val="FirstParagraph"/>
      </w:pPr>
      <w:r>
        <w:rPr>
          <w:b/>
        </w:rPr>
        <w:t xml:space="preserve">CONDITIONS OF DIRECTIVE:</w:t>
      </w:r>
    </w:p>
    <w:p>
      <w:pPr>
        <w:numPr>
          <w:ilvl w:val="0"/>
          <w:numId w:val="1013"/>
        </w:numPr>
        <w:pStyle w:val="Compact"/>
      </w:pPr>
      <w:r>
        <w:t xml:space="preserve">[List any conditions precedent, e.g., appraisal, attorney review, title-insurance binder, lender-safe-harbor letter]</w:t>
      </w:r>
    </w:p>
    <w:p>
      <w:pPr>
        <w:pStyle w:val="FirstParagraph"/>
      </w:pPr>
      <w:r>
        <w:rPr>
          <w:b/>
        </w:rPr>
        <w:t xml:space="preserve">INDEMNIFICATION:</w:t>
      </w:r>
    </w:p>
    <w:p>
      <w:pPr>
        <w:pStyle w:val="BodyText"/>
      </w:pPr>
      <w:r>
        <w:t xml:space="preserve">The undersigned confirm the continuing indemnification of the Trustee under Section 4.7 of the Trust Agreement with respect to action taken pursuant to this Directive.</w:t>
      </w:r>
    </w:p>
    <w:p>
      <w:pPr>
        <w:pStyle w:val="BodyText"/>
      </w:pPr>
      <w:r>
        <w:rPr>
          <w:b/>
        </w:rPr>
        <w:t xml:space="preserve">EXECUTION:</w:t>
      </w:r>
    </w:p>
    <w:p>
      <w:pPr>
        <w:pStyle w:val="BodyText"/>
      </w:pPr>
      <w:r>
        <w:t xml:space="preserve">_________________________________ Date: __________</w:t>
      </w:r>
      <w:r>
        <w:t xml:space="preserve"> </w:t>
      </w:r>
      <w:r>
        <w:t xml:space="preserve">Jason Greenberg (if required by Section 5.4)</w:t>
      </w:r>
    </w:p>
    <w:p>
      <w:pPr>
        <w:pStyle w:val="BodyText"/>
      </w:pPr>
      <w:r>
        <w:t xml:space="preserve">_________________________________ Date: __________</w:t>
      </w:r>
      <w:r>
        <w:t xml:space="preserve"> </w:t>
      </w:r>
      <w:r>
        <w:t xml:space="preserve">Gina Anderson (if required by Section 5.4)</w:t>
      </w:r>
    </w:p>
    <w:p>
      <w:pPr>
        <w:pStyle w:val="BodyText"/>
      </w:pPr>
      <w:r>
        <w:t xml:space="preserve">_________________________________ Date: __________</w:t>
      </w:r>
      <w:r>
        <w:t xml:space="preserve"> </w:t>
      </w:r>
      <w:r>
        <w:t xml:space="preserve">[Additional Beneficiary, if any]</w:t>
      </w:r>
    </w:p>
    <w:p>
      <w:pPr>
        <w:pStyle w:val="BodyText"/>
      </w:pPr>
      <w:r>
        <w:rPr>
          <w:b/>
        </w:rPr>
        <w:t xml:space="preserve">TRUSTEE’S ACKNOWLEDGMENT OF RECEIPT:</w:t>
      </w:r>
    </w:p>
    <w:p>
      <w:r>
        <w:pict>
          <v:rect style="width:0;height:1.5pt" o:hralign="center" o:hrstd="t" o:hr="t"/>
        </w:pict>
      </w:r>
    </w:p>
    <w:p>
      <w:pPr>
        <w:pStyle w:val="FirstParagraph"/>
      </w:pPr>
      <w:r>
        <w:t xml:space="preserve">Katie Van Cleave, Trustee</w:t>
      </w:r>
      <w:r>
        <w:t xml:space="preserve"> </w:t>
      </w:r>
      <w:r>
        <w:t xml:space="preserve">Date received: __________</w:t>
      </w:r>
      <w:r>
        <w:t xml:space="preserve"> </w:t>
      </w:r>
      <w:r>
        <w:t xml:space="preserve">Trust Register updated: ☐ Yes (Directive No. ______)</w:t>
      </w:r>
    </w:p>
    <w:p>
      <w:r>
        <w:pict>
          <v:rect style="width:0;height:1.5pt" o:hralign="center" o:hrstd="t" o:hr="t"/>
        </w:pict>
      </w:r>
    </w:p>
    <w:p>
      <w:pPr>
        <w:pStyle w:val="Heading2"/>
      </w:pPr>
      <w:bookmarkStart w:id="43" w:name="attorney-review-and-sign-off"/>
      <w:r>
        <w:t xml:space="preserve">ATTORNEY REVIEW AND SIGN-OFF</w:t>
      </w:r>
      <w:bookmarkEnd w:id="43"/>
    </w:p>
    <w:p>
      <w:pPr>
        <w:pStyle w:val="FirstParagraph"/>
      </w:pPr>
      <w:r>
        <w:rPr>
          <w:b/>
        </w:rPr>
        <w:t xml:space="preserve">This Trust Agreement has been prepared by Vince Caruso, document preparer, with the structural drafting assistance of the Genesis legal-research system, and has been reviewed and approved as to legal sufficiency and compliance with California law by:</w:t>
      </w:r>
    </w:p>
    <w:p>
      <w:r>
        <w:pict>
          <v:rect style="width:0;height:1.5pt" o:hralign="center" o:hrstd="t" o:hr="t"/>
        </w:pict>
      </w:r>
    </w:p>
    <w:p>
      <w:pPr>
        <w:pStyle w:val="FirstParagraph"/>
      </w:pPr>
      <w:r>
        <w:rPr>
          <w:b/>
        </w:rPr>
        <w:t xml:space="preserve">Shawn Olson, Esq.</w:t>
      </w:r>
      <w:r>
        <w:t xml:space="preserve"> </w:t>
      </w:r>
      <w:r>
        <w:t xml:space="preserve">California State Bar No. __________</w:t>
      </w:r>
      <w:r>
        <w:t xml:space="preserve"> </w:t>
      </w:r>
      <w:r>
        <w:t xml:space="preserve">[Prince Drive, Huntington Beach, California]</w:t>
      </w:r>
    </w:p>
    <w:p>
      <w:pPr>
        <w:pStyle w:val="BodyText"/>
      </w:pPr>
      <w:r>
        <w:t xml:space="preserve">Date of Review: __________</w:t>
      </w:r>
    </w:p>
    <w:p>
      <w:pPr>
        <w:pStyle w:val="BodyText"/>
      </w:pPr>
      <w:r>
        <w:t xml:space="preserve">The foregoing attorney review is intended to comply with the California Rules of Professional Conduct 5.3 (supervision of non-lawyer document preparers), 5.4 (fee-splitting), and 5.5 (unauthorized practice of law), and with California Business &amp; Professions Code §§ 6125, 6126, and 6400</w:t>
      </w:r>
      <w:r>
        <w:t xml:space="preserve"> </w:t>
      </w:r>
      <w:r>
        <w:rPr>
          <w:i/>
        </w:rPr>
        <w:t xml:space="preserve">et seq.</w:t>
      </w:r>
      <w:r>
        <w:t xml:space="preserve"> </w:t>
      </w:r>
      <w:r>
        <w:t xml:space="preserve">(Legal Document Assistants).</w:t>
      </w:r>
    </w:p>
    <w:p>
      <w:r>
        <w:pict>
          <v:rect style="width:0;height:1.5pt" o:hralign="center" o:hrstd="t" o:hr="t"/>
        </w:pict>
      </w:r>
    </w:p>
    <w:p>
      <w:pPr>
        <w:pStyle w:val="Heading3"/>
      </w:pPr>
      <w:bookmarkStart w:id="44" w:name="end-of-trust-agreement"/>
      <w:r>
        <w:t xml:space="preserve">END OF TRUST AGREEMENT</w:t>
      </w:r>
      <w:bookmarkEnd w:id="44"/>
    </w:p>
    <w:p>
      <w:pPr>
        <w:pStyle w:val="FirstParagraph"/>
      </w:pPr>
      <w:r>
        <w:rPr>
          <w:i/>
        </w:rPr>
        <w:t xml:space="preserve">This Trust Agreement, together with Schedule A, Exhibit A, and Exhibit B, is the complete instrument governing The AB Legacy Trust. Any amendment, revocation, or supplement shall be in writing and executed with the same formality as this original.</w:t>
      </w:r>
    </w:p>
    <w:p>
      <w:r>
        <w:pict>
          <v:rect style="width:0;height:1.5pt" o:hralign="center" o:hrstd="t" o:hr="t"/>
        </w:pict>
      </w:r>
    </w:p>
    <w:p>
      <w:pPr>
        <w:pStyle w:val="FirstParagraph"/>
      </w:pPr>
      <w:r>
        <w:rPr>
          <w:i/>
        </w:rPr>
        <w:t xml:space="preserve">“</w:t>
      </w:r>
      <w:r>
        <w:rPr>
          <w:i/>
        </w:rPr>
        <w:t xml:space="preserve">The earth is the Lord’s, and the fulness thereof; the world, and they that dwell therein.</w:t>
      </w:r>
      <w:r>
        <w:rPr>
          <w:i/>
        </w:rPr>
        <w:t xml:space="preserve">”</w:t>
      </w:r>
      <w:r>
        <w:t xml:space="preserve"> </w:t>
      </w:r>
      <w:r>
        <w:t xml:space="preserve">— Psalm 24:1</w:t>
      </w:r>
    </w:p>
    <w:p>
      <w:pPr>
        <w:pStyle w:val="BodyText"/>
      </w:pPr>
      <w:r>
        <w:rPr>
          <w:i/>
        </w:rPr>
        <w:t xml:space="preserve">“</w:t>
      </w:r>
      <w:r>
        <w:rPr>
          <w:i/>
        </w:rPr>
        <w:t xml:space="preserve">A good man leaveth an inheritance to his children’s children.</w:t>
      </w:r>
      <w:r>
        <w:rPr>
          <w:i/>
        </w:rPr>
        <w:t xml:space="preserve">”</w:t>
      </w:r>
      <w:r>
        <w:t xml:space="preserve"> </w:t>
      </w:r>
      <w:r>
        <w:t xml:space="preserve">— Proverbs 13:22</w:t>
      </w:r>
    </w:p>
    <w:p>
      <w:r>
        <w:pict>
          <v:rect style="width:0;height:1.5pt" o:hralign="center" o:hrstd="t" o:hr="t"/>
        </w:pict>
      </w:r>
    </w:p>
    <w:p>
      <w:pPr>
        <w:pStyle w:val="FirstParagraph"/>
      </w:pPr>
      <w:r>
        <w:rPr>
          <w:b/>
        </w:rPr>
        <w:t xml:space="preserve">DRAFTER / DOCUMENT PREPARER:</w:t>
      </w:r>
      <w:r>
        <w:t xml:space="preserve"> </w:t>
      </w:r>
      <w:r>
        <w:t xml:space="preserve">Vince Caruso, Huntington Beach, California. Registered California Legal Document Assistant (if applicable, LDA Registration No. __________, County __________, Bond No. __________) (Cal. Bus. &amp; Prof. Code §§ 6400–6415).</w:t>
      </w:r>
    </w:p>
    <w:p>
      <w:pPr>
        <w:pStyle w:val="BodyText"/>
      </w:pPr>
      <w:r>
        <w:rPr>
          <w:b/>
        </w:rPr>
        <w:t xml:space="preserve">ATTORNEY SUPERVISION:</w:t>
      </w:r>
      <w:r>
        <w:t xml:space="preserve"> </w:t>
      </w:r>
      <w:r>
        <w:t xml:space="preserve">Shawn Olson, Esq., Huntington Beach, California.</w:t>
      </w:r>
    </w:p>
    <w:p>
      <w:pPr>
        <w:pStyle w:val="BodyText"/>
      </w:pPr>
      <w:r>
        <w:rPr>
          <w:b/>
        </w:rPr>
        <w:t xml:space="preserve">DRAFTING METHODOLOGY:</w:t>
      </w:r>
      <w:r>
        <w:t xml:space="preserve"> </w:t>
      </w:r>
      <w:r>
        <w:t xml:space="preserve">Best-of-all-articles synthesis — Illinois 765 ILCS 405/ mechanical backbone; Florida Fla. Stat. § 689.071 personal-property firewall; Virginia Va. Code § 55.1-117 judgment-attachment protection; California Probate Code §§ 15200</w:t>
      </w:r>
      <w:r>
        <w:t xml:space="preserve"> </w:t>
      </w:r>
      <w:r>
        <w:rPr>
          <w:i/>
        </w:rPr>
        <w:t xml:space="preserve">et seq.</w:t>
      </w:r>
      <w:r>
        <w:t xml:space="preserve"> </w:t>
      </w:r>
      <w:r>
        <w:t xml:space="preserve">recognition framework; Clint Coons / Anderson Business Advisors multi-layer stack adapted for California individual trustee; Garn-St. Germain § 1701j-3(d)(8) safe harbor; Proposition 13 / 19 / R&amp;T § 62(d) / § 11930 preservation; California Uniform Voidable Transactions Act solvency compliance.</w:t>
      </w:r>
    </w:p>
    <w:p>
      <w:pPr>
        <w:pStyle w:val="BodyText"/>
      </w:pPr>
      <w:r>
        <w:rPr>
          <w:b/>
        </w:rPr>
        <w:t xml:space="preserve">END.</w:t>
      </w:r>
    </w:p>
    <w:sectPr w:rsidR="00FC693F" w:rsidRPr="0006063C" w:rsidSect="00034616">
      <w:footerReference w:type="default" r:id="rId9"/>
      <w:pgSz w:w="12240" w:h="15840"/>
      <w:pgMar w:top="1440" w:right="1440" w:bottom="1440" w:left="1440" w:header="720" w:footer="720" w:gutter="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Source Sans 3" w:hAnsi="Source Sans 3" w:cs="Source Sans 3" w:eastAsia="Source Sans 3"/>
        <w:b w:val="0"/>
        <w:i w:val="0"/>
        <w:color w:val="555B66"/>
        <w:sz w:val="18"/>
      </w:rPr>
      <w:t xml:space="preserve">Day 7 PBC — Confidential — For Vince Caruso    •    Page </w:t>
    </w:r>
    <w:r>
      <w:rPr>
        <w:rFonts w:ascii="Source Sans 3" w:hAnsi="Source Sans 3" w:cs="Source Sans 3" w:eastAsia="Source Sans 3"/>
        <w:b w:val="0"/>
        <w:i w:val="0"/>
        <w:color w:val="555B66"/>
        <w:sz w:val="18"/>
      </w:rPr>
      <w:fldChar w:fldCharType="begin"/>
      <w:instrText xml:space="preserve">PAGE</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731">
    <w:nsid w:val="ea454b4c"/>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991">
    <w:nsid w:val="71315dca"/>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99411">
    <w:nsid w:val="47261bad"/>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300" w:lineRule="auto"/>
    </w:pPr>
    <w:rPr>
      <w:rFonts w:ascii="Source Sans 3" w:hAnsi="Source Sans 3" w:cs="Source Sans 3" w:eastAsia="Source Sans 3"/>
      <w:b w:val="0"/>
      <w:i w:val="0"/>
      <w:color w:val="1A1A2E"/>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60"/>
      <w:outlineLvl w:val="0"/>
    </w:pPr>
    <w:rPr>
      <w:rFonts w:asciiTheme="majorHAnsi" w:eastAsiaTheme="majorEastAsia" w:hAnsiTheme="majorHAnsi" w:cstheme="majorBidi" w:ascii="Calibri" w:hAnsi="Calibri" w:cs="Calibri" w:eastAsia="Calibri"/>
      <w:b/>
      <w:bCs/>
      <w:i w:val="0"/>
      <w:color w:val="0A1628"/>
      <w:sz w:val="48"/>
      <w:szCs w:val="28"/>
    </w:rPr>
  </w:style>
  <w:style w:type="paragraph" w:styleId="Heading2">
    <w:name w:val="heading 2"/>
    <w:basedOn w:val="Normal"/>
    <w:next w:val="Normal"/>
    <w:link w:val="Heading2Char"/>
    <w:uiPriority w:val="9"/>
    <w:unhideWhenUsed/>
    <w:qFormat/>
    <w:rsid w:val="00FC693F"/>
    <w:pPr>
      <w:keepNext/>
      <w:keepLines/>
      <w:spacing w:before="280" w:after="120"/>
      <w:outlineLvl w:val="1"/>
    </w:pPr>
    <w:rPr>
      <w:rFonts w:asciiTheme="majorHAnsi" w:eastAsiaTheme="majorEastAsia" w:hAnsiTheme="majorHAnsi" w:cstheme="majorBidi" w:ascii="Calibri" w:hAnsi="Calibri" w:cs="Calibri" w:eastAsia="Calibri"/>
      <w:b/>
      <w:bCs/>
      <w:i w:val="0"/>
      <w:color w:val="0A1628"/>
      <w:sz w:val="36"/>
      <w:szCs w:val="26"/>
    </w:rPr>
  </w:style>
  <w:style w:type="paragraph" w:styleId="Heading3">
    <w:name w:val="heading 3"/>
    <w:basedOn w:val="Normal"/>
    <w:next w:val="Normal"/>
    <w:link w:val="Heading3Char"/>
    <w:uiPriority w:val="9"/>
    <w:unhideWhenUsed/>
    <w:qFormat/>
    <w:rsid w:val="00FC693F"/>
    <w:pPr>
      <w:keepNext/>
      <w:keepLines/>
      <w:spacing w:before="240" w:after="80"/>
      <w:outlineLvl w:val="2"/>
    </w:pPr>
    <w:rPr>
      <w:rFonts w:asciiTheme="majorHAnsi" w:eastAsiaTheme="majorEastAsia" w:hAnsiTheme="majorHAnsi" w:cstheme="majorBidi" w:ascii="Calibri" w:hAnsi="Calibri" w:cs="Calibri" w:eastAsia="Calibri"/>
      <w:b/>
      <w:bCs/>
      <w:i w:val="0"/>
      <w:color w:val="D4A740"/>
      <w:sz w:val="28"/>
    </w:rPr>
  </w:style>
  <w:style w:type="paragraph" w:styleId="Heading4">
    <w:name w:val="heading 4"/>
    <w:basedOn w:val="Normal"/>
    <w:next w:val="Normal"/>
    <w:link w:val="Heading4Char"/>
    <w:uiPriority w:val="9"/>
    <w:semiHidden/>
    <w:unhideWhenUsed/>
    <w:qFormat/>
    <w:rsid w:val="00FC693F"/>
    <w:pPr>
      <w:keepNext/>
      <w:keepLines/>
      <w:spacing w:before="200" w:after="80"/>
      <w:outlineLvl w:val="3"/>
    </w:pPr>
    <w:rPr>
      <w:rFonts w:asciiTheme="majorHAnsi" w:eastAsiaTheme="majorEastAsia" w:hAnsiTheme="majorHAnsi" w:cstheme="majorBidi" w:ascii="Calibri" w:hAnsi="Calibri" w:cs="Calibri" w:eastAsia="Calibri"/>
      <w:b/>
      <w:bCs/>
      <w:i/>
      <w:iCs/>
      <w:color w:val="0A1628"/>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160" w:line="240" w:lineRule="auto"/>
      <w:contextualSpacing/>
    </w:pPr>
    <w:rPr>
      <w:rFonts w:asciiTheme="majorHAnsi" w:eastAsiaTheme="majorEastAsia" w:hAnsiTheme="majorHAnsi" w:cstheme="majorBidi" w:ascii="Calibri" w:hAnsi="Calibri" w:cs="Calibri" w:eastAsia="Calibri"/>
      <w:b/>
      <w:i w:val="0"/>
      <w:color w:val="0A1628"/>
      <w:spacing w:val="5"/>
      <w:kern w:val="28"/>
      <w:sz w:val="6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rFonts w:ascii="Source Sans 3" w:hAnsi="Source Sans 3" w:cs="Source Sans 3" w:eastAsia="Source Sans 3"/>
      <w:b/>
      <w:bCs/>
      <w:i w:val="0"/>
      <w:iCs/>
      <w:color w:val="D4A740"/>
      <w:sz w:val="22"/>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2026-05-01T05:29:00Z</dcterms:created>
  <dcterms:modified xsi:type="dcterms:W3CDTF">2026-05-01T05:29:00Z</dcterms:modified>
</cp:coreProperties>
</file>

<file path=docProps/custom.xml><?xml version="1.0" encoding="utf-8"?>
<Properties xmlns="http://schemas.openxmlformats.org/officeDocument/2006/custom-properties" xmlns:vt="http://schemas.openxmlformats.org/officeDocument/2006/docPropsVTypes"/>
</file>